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3A3B9B">
      <w:pPr>
        <w:rPr>
          <w:b/>
          <w:sz w:val="28"/>
        </w:rPr>
      </w:pPr>
      <w:r>
        <w:rPr>
          <w:b/>
          <w:sz w:val="28"/>
        </w:rPr>
        <w:t>18</w:t>
      </w:r>
      <w:r w:rsidR="00F820AB">
        <w:rPr>
          <w:b/>
          <w:sz w:val="28"/>
        </w:rPr>
        <w:t xml:space="preserve"> июля</w:t>
      </w:r>
      <w:r w:rsidR="00FF0499" w:rsidRPr="002C7600">
        <w:rPr>
          <w:b/>
          <w:sz w:val="28"/>
        </w:rPr>
        <w:t xml:space="preserve"> </w:t>
      </w:r>
      <w:r w:rsidR="002739CD">
        <w:rPr>
          <w:b/>
          <w:sz w:val="28"/>
        </w:rPr>
        <w:t>201</w:t>
      </w:r>
      <w:r w:rsidR="00A8396D">
        <w:rPr>
          <w:b/>
          <w:sz w:val="28"/>
        </w:rPr>
        <w:t>7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>
        <w:rPr>
          <w:b/>
          <w:sz w:val="28"/>
        </w:rPr>
        <w:t>88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Алексеевского сельского                                                                                                          поселения </w:t>
      </w:r>
      <w:r w:rsidR="00156ED2" w:rsidRPr="00B37D12">
        <w:rPr>
          <w:b/>
          <w:sz w:val="28"/>
          <w:szCs w:val="28"/>
        </w:rPr>
        <w:t xml:space="preserve"> Матвеево-Курганского района                                                                                                </w:t>
      </w:r>
      <w:r w:rsidR="004608A8">
        <w:rPr>
          <w:b/>
          <w:sz w:val="28"/>
          <w:szCs w:val="28"/>
        </w:rPr>
        <w:t xml:space="preserve">за1-е полугодие </w:t>
      </w:r>
      <w:r w:rsidR="00DC5260">
        <w:rPr>
          <w:b/>
          <w:sz w:val="28"/>
          <w:szCs w:val="28"/>
        </w:rPr>
        <w:t>201</w:t>
      </w:r>
      <w:r w:rsidR="00A8396D">
        <w:rPr>
          <w:b/>
          <w:sz w:val="28"/>
          <w:szCs w:val="28"/>
        </w:rPr>
        <w:t>7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E22469">
        <w:rPr>
          <w:sz w:val="24"/>
          <w:szCs w:val="24"/>
        </w:rPr>
        <w:t>от 25.04.2016 №122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Матвеево-Курганского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F820AB">
        <w:rPr>
          <w:sz w:val="24"/>
          <w:szCs w:val="24"/>
        </w:rPr>
        <w:t xml:space="preserve">1-е полугодие </w:t>
      </w:r>
      <w:r w:rsidR="00A91EB1">
        <w:rPr>
          <w:sz w:val="24"/>
          <w:szCs w:val="24"/>
        </w:rPr>
        <w:t>2017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F820AB">
        <w:rPr>
          <w:sz w:val="24"/>
          <w:szCs w:val="24"/>
        </w:rPr>
        <w:t>5 102,9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 xml:space="preserve">ей, по расходам в </w:t>
      </w:r>
      <w:r w:rsidR="00F820AB">
        <w:rPr>
          <w:sz w:val="24"/>
          <w:szCs w:val="24"/>
        </w:rPr>
        <w:t>сумме 4 194,2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F820AB">
        <w:rPr>
          <w:sz w:val="24"/>
          <w:szCs w:val="24"/>
        </w:rPr>
        <w:t>908,7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F820AB">
        <w:rPr>
          <w:sz w:val="24"/>
          <w:szCs w:val="24"/>
        </w:rPr>
        <w:t>1-е полугодие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9A3477">
        <w:rPr>
          <w:sz w:val="24"/>
          <w:szCs w:val="24"/>
        </w:rPr>
        <w:t>01</w:t>
      </w:r>
      <w:r w:rsidR="00A91EB1">
        <w:rPr>
          <w:sz w:val="24"/>
          <w:szCs w:val="24"/>
        </w:rPr>
        <w:t>7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F820AB">
        <w:rPr>
          <w:sz w:val="24"/>
          <w:szCs w:val="24"/>
        </w:rPr>
        <w:t>1-е полугодие</w:t>
      </w:r>
      <w:r w:rsidR="009A3477">
        <w:rPr>
          <w:sz w:val="24"/>
          <w:szCs w:val="24"/>
        </w:rPr>
        <w:t xml:space="preserve"> 201</w:t>
      </w:r>
      <w:r w:rsidR="00A91EB1">
        <w:rPr>
          <w:sz w:val="24"/>
          <w:szCs w:val="24"/>
        </w:rPr>
        <w:t>7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4608A8">
        <w:rPr>
          <w:sz w:val="24"/>
          <w:szCs w:val="24"/>
        </w:rPr>
        <w:t>1-е полугодие</w:t>
      </w:r>
      <w:r w:rsidR="00CD5C18">
        <w:rPr>
          <w:sz w:val="24"/>
          <w:szCs w:val="24"/>
        </w:rPr>
        <w:t xml:space="preserve"> </w:t>
      </w:r>
      <w:r w:rsidR="00A91EB1">
        <w:rPr>
          <w:sz w:val="24"/>
          <w:szCs w:val="24"/>
        </w:rPr>
        <w:t>2017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DC2938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081DE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A4132B">
        <w:rPr>
          <w:sz w:val="24"/>
          <w:szCs w:val="24"/>
        </w:rPr>
        <w:t xml:space="preserve">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6C2DF3">
        <w:rPr>
          <w:sz w:val="24"/>
          <w:szCs w:val="24"/>
        </w:rPr>
        <w:t xml:space="preserve">            </w:t>
      </w:r>
      <w:r w:rsidR="00DC2938">
        <w:rPr>
          <w:sz w:val="24"/>
          <w:szCs w:val="24"/>
        </w:rPr>
        <w:t xml:space="preserve">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3B9B">
        <w:rPr>
          <w:sz w:val="24"/>
          <w:szCs w:val="24"/>
        </w:rPr>
        <w:t>18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F820AB">
        <w:rPr>
          <w:sz w:val="24"/>
          <w:szCs w:val="24"/>
        </w:rPr>
        <w:t>7</w:t>
      </w:r>
      <w:r w:rsidR="009A3477">
        <w:rPr>
          <w:sz w:val="24"/>
          <w:szCs w:val="24"/>
        </w:rPr>
        <w:t>.201</w:t>
      </w:r>
      <w:r w:rsidR="00A91EB1">
        <w:rPr>
          <w:sz w:val="24"/>
          <w:szCs w:val="24"/>
        </w:rPr>
        <w:t>7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3A3B9B">
        <w:rPr>
          <w:sz w:val="24"/>
          <w:szCs w:val="24"/>
        </w:rPr>
        <w:t>88</w:t>
      </w:r>
    </w:p>
    <w:p w:rsidR="00E6554F" w:rsidRPr="00E6554F" w:rsidRDefault="00E6554F" w:rsidP="00E6554F"/>
    <w:p w:rsidR="0085448F" w:rsidRPr="00066A8A" w:rsidRDefault="0085448F" w:rsidP="0085448F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СВЕДЕНИЯ</w:t>
      </w:r>
    </w:p>
    <w:p w:rsidR="00803909" w:rsidRPr="003A3B9B" w:rsidRDefault="0085448F" w:rsidP="003A3B9B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о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ходе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 xml:space="preserve">исполнения 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бюджета</w:t>
      </w:r>
      <w:r w:rsidR="00066A8A" w:rsidRPr="00066A8A">
        <w:rPr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Алексеевского сельского поселения</w:t>
      </w:r>
      <w:r w:rsidRPr="00066A8A">
        <w:rPr>
          <w:b/>
          <w:i/>
        </w:rPr>
        <w:t xml:space="preserve"> </w:t>
      </w:r>
      <w:r w:rsidR="00066A8A" w:rsidRPr="00066A8A">
        <w:rPr>
          <w:b/>
          <w:i/>
        </w:rPr>
        <w:t xml:space="preserve">                         </w:t>
      </w:r>
      <w:r w:rsidR="00066A8A" w:rsidRPr="00F64871">
        <w:rPr>
          <w:b/>
          <w:i/>
          <w:u w:val="single"/>
        </w:rPr>
        <w:t xml:space="preserve">Матвеево-Курганского района </w:t>
      </w:r>
      <w:r w:rsidRPr="00F64871">
        <w:rPr>
          <w:b/>
          <w:i/>
          <w:szCs w:val="28"/>
          <w:u w:val="single"/>
        </w:rPr>
        <w:t>за</w:t>
      </w:r>
      <w:r w:rsidR="00F64871" w:rsidRPr="00F64871">
        <w:rPr>
          <w:b/>
          <w:i/>
          <w:szCs w:val="28"/>
          <w:u w:val="single"/>
        </w:rPr>
        <w:t xml:space="preserve"> </w:t>
      </w:r>
      <w:r w:rsidR="004608A8">
        <w:rPr>
          <w:b/>
          <w:i/>
          <w:szCs w:val="28"/>
          <w:u w:val="single"/>
        </w:rPr>
        <w:t>1-е полугодие</w:t>
      </w:r>
      <w:r w:rsidR="003822BC">
        <w:rPr>
          <w:b/>
          <w:i/>
          <w:szCs w:val="28"/>
          <w:u w:val="single"/>
        </w:rPr>
        <w:t xml:space="preserve"> </w:t>
      </w:r>
      <w:r w:rsidR="00F64871" w:rsidRPr="00F64871">
        <w:rPr>
          <w:b/>
          <w:i/>
          <w:szCs w:val="28"/>
          <w:u w:val="single"/>
        </w:rPr>
        <w:t xml:space="preserve"> 201</w:t>
      </w:r>
      <w:r w:rsidR="00A91EB1">
        <w:rPr>
          <w:b/>
          <w:i/>
          <w:szCs w:val="28"/>
          <w:u w:val="single"/>
        </w:rPr>
        <w:t>7</w:t>
      </w:r>
      <w:r w:rsidR="00B762B1">
        <w:rPr>
          <w:rFonts w:ascii="Calibri" w:hAnsi="Calibri"/>
          <w:b/>
          <w:i/>
          <w:u w:val="single"/>
        </w:rPr>
        <w:t xml:space="preserve"> </w:t>
      </w:r>
      <w:r w:rsidRPr="00F64871">
        <w:rPr>
          <w:b/>
          <w:i/>
          <w:u w:val="single"/>
        </w:rPr>
        <w:t>года</w:t>
      </w: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A7420A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F820AB">
        <w:rPr>
          <w:sz w:val="24"/>
          <w:szCs w:val="24"/>
        </w:rPr>
        <w:t>1-е полугодие</w:t>
      </w:r>
      <w:r w:rsidR="00A91EB1">
        <w:rPr>
          <w:sz w:val="24"/>
          <w:szCs w:val="24"/>
        </w:rPr>
        <w:t xml:space="preserve"> 2017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F820AB">
        <w:rPr>
          <w:sz w:val="24"/>
          <w:szCs w:val="24"/>
        </w:rPr>
        <w:t>5 102,9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A91EB1">
        <w:rPr>
          <w:sz w:val="24"/>
          <w:szCs w:val="24"/>
        </w:rPr>
        <w:t xml:space="preserve">или </w:t>
      </w:r>
      <w:r w:rsidR="00F820AB">
        <w:rPr>
          <w:sz w:val="24"/>
          <w:szCs w:val="24"/>
        </w:rPr>
        <w:t>53,4</w:t>
      </w:r>
      <w:r w:rsidR="00C61E6F">
        <w:rPr>
          <w:sz w:val="24"/>
          <w:szCs w:val="24"/>
        </w:rPr>
        <w:t xml:space="preserve"> процентов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F820AB">
        <w:rPr>
          <w:sz w:val="24"/>
          <w:szCs w:val="24"/>
        </w:rPr>
        <w:t>4 194,2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F820AB">
        <w:rPr>
          <w:sz w:val="24"/>
          <w:szCs w:val="24"/>
        </w:rPr>
        <w:t>. рублей, или 43,3</w:t>
      </w:r>
      <w:r w:rsidR="004B7529">
        <w:rPr>
          <w:sz w:val="24"/>
          <w:szCs w:val="24"/>
        </w:rPr>
        <w:t xml:space="preserve"> процента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F820AB">
        <w:rPr>
          <w:sz w:val="24"/>
          <w:szCs w:val="24"/>
        </w:rPr>
        <w:t xml:space="preserve">1-го полугодия </w:t>
      </w:r>
      <w:r w:rsidR="004B7529">
        <w:rPr>
          <w:sz w:val="24"/>
          <w:szCs w:val="24"/>
        </w:rPr>
        <w:t xml:space="preserve"> 2017</w:t>
      </w:r>
      <w:r w:rsidR="0069319B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F820AB">
        <w:rPr>
          <w:sz w:val="24"/>
          <w:szCs w:val="24"/>
        </w:rPr>
        <w:t>составил 908,7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4B7529">
        <w:rPr>
          <w:sz w:val="24"/>
          <w:szCs w:val="24"/>
        </w:rPr>
        <w:t xml:space="preserve"> с аналогичным периодом 2016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4B7529">
        <w:rPr>
          <w:sz w:val="24"/>
          <w:szCs w:val="24"/>
        </w:rPr>
        <w:t xml:space="preserve"> в 2017</w:t>
      </w:r>
      <w:r w:rsidR="005D41C0" w:rsidRPr="00594FD9">
        <w:rPr>
          <w:sz w:val="24"/>
          <w:szCs w:val="24"/>
        </w:rPr>
        <w:t xml:space="preserve"> году</w:t>
      </w:r>
      <w:r w:rsidR="004B7529">
        <w:rPr>
          <w:sz w:val="24"/>
          <w:szCs w:val="24"/>
        </w:rPr>
        <w:t xml:space="preserve"> уменьшилось</w:t>
      </w:r>
      <w:r w:rsidR="00CE1448">
        <w:rPr>
          <w:sz w:val="24"/>
          <w:szCs w:val="24"/>
        </w:rPr>
        <w:t xml:space="preserve"> на сумму</w:t>
      </w:r>
      <w:r w:rsidR="00913283">
        <w:rPr>
          <w:sz w:val="24"/>
          <w:szCs w:val="24"/>
        </w:rPr>
        <w:t xml:space="preserve"> 522,5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913283">
        <w:rPr>
          <w:sz w:val="24"/>
          <w:szCs w:val="24"/>
        </w:rPr>
        <w:t>9,3</w:t>
      </w:r>
      <w:r w:rsidR="004B7529">
        <w:rPr>
          <w:sz w:val="24"/>
          <w:szCs w:val="24"/>
        </w:rPr>
        <w:t xml:space="preserve"> процента</w:t>
      </w:r>
      <w:r w:rsidR="00606E38">
        <w:rPr>
          <w:sz w:val="24"/>
          <w:szCs w:val="24"/>
        </w:rPr>
        <w:t xml:space="preserve">. </w:t>
      </w:r>
      <w:r w:rsidR="004B7529">
        <w:rPr>
          <w:sz w:val="24"/>
          <w:szCs w:val="24"/>
        </w:rPr>
        <w:t>Уменьшение объема доходов объясняется передачей полномочий по дорожному хозяйству</w:t>
      </w:r>
      <w:r w:rsidR="00F403B9">
        <w:rPr>
          <w:sz w:val="24"/>
          <w:szCs w:val="24"/>
        </w:rPr>
        <w:t xml:space="preserve"> бюджету муниципального района, </w:t>
      </w:r>
      <w:r w:rsidR="004B7529">
        <w:rPr>
          <w:sz w:val="24"/>
          <w:szCs w:val="24"/>
        </w:rPr>
        <w:t>следовательно, и доходные источники (</w:t>
      </w:r>
      <w:r w:rsidR="00F403B9">
        <w:rPr>
          <w:sz w:val="24"/>
          <w:szCs w:val="24"/>
        </w:rPr>
        <w:t>акцизы на ГСМ) за счет которых формировался, муниципальный дорожный фонд сельского поселения, будут поступать в муниципальный дорожный фонд район</w:t>
      </w:r>
      <w:r w:rsidR="004608A8">
        <w:rPr>
          <w:sz w:val="24"/>
          <w:szCs w:val="24"/>
        </w:rPr>
        <w:t>а. Для сравнения в</w:t>
      </w:r>
      <w:r w:rsidR="00913283">
        <w:rPr>
          <w:sz w:val="24"/>
          <w:szCs w:val="24"/>
        </w:rPr>
        <w:t xml:space="preserve"> 2016 году в первом полугодии</w:t>
      </w:r>
      <w:r w:rsidR="00F403B9">
        <w:rPr>
          <w:sz w:val="24"/>
          <w:szCs w:val="24"/>
        </w:rPr>
        <w:t xml:space="preserve"> в </w:t>
      </w:r>
      <w:r w:rsidR="00913283">
        <w:rPr>
          <w:sz w:val="24"/>
          <w:szCs w:val="24"/>
        </w:rPr>
        <w:t>бюджет поселения поступило 840,1</w:t>
      </w:r>
      <w:r w:rsidR="00F403B9">
        <w:rPr>
          <w:sz w:val="24"/>
          <w:szCs w:val="24"/>
        </w:rPr>
        <w:t xml:space="preserve"> тыс. рублей акцизов на ГСМ.</w:t>
      </w: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4B7529">
        <w:rPr>
          <w:sz w:val="24"/>
          <w:szCs w:val="24"/>
        </w:rPr>
        <w:t>риодом 2016</w:t>
      </w:r>
      <w:r w:rsidR="006C3CDA">
        <w:rPr>
          <w:sz w:val="24"/>
          <w:szCs w:val="24"/>
        </w:rPr>
        <w:t xml:space="preserve"> года </w:t>
      </w:r>
      <w:r w:rsidR="00F403B9">
        <w:rPr>
          <w:sz w:val="24"/>
          <w:szCs w:val="24"/>
        </w:rPr>
        <w:t xml:space="preserve">соответственно </w:t>
      </w:r>
      <w:r w:rsidR="006C3CDA">
        <w:rPr>
          <w:sz w:val="24"/>
          <w:szCs w:val="24"/>
        </w:rPr>
        <w:t>у</w:t>
      </w:r>
      <w:r w:rsidR="00F403B9">
        <w:rPr>
          <w:sz w:val="24"/>
          <w:szCs w:val="24"/>
        </w:rPr>
        <w:t>меньшился по той же причине</w:t>
      </w:r>
      <w:r>
        <w:rPr>
          <w:sz w:val="24"/>
          <w:szCs w:val="24"/>
        </w:rPr>
        <w:t xml:space="preserve"> </w:t>
      </w:r>
      <w:r w:rsidR="00115E31">
        <w:rPr>
          <w:sz w:val="24"/>
          <w:szCs w:val="24"/>
        </w:rPr>
        <w:t xml:space="preserve">на </w:t>
      </w:r>
      <w:r w:rsidR="005D0938" w:rsidRPr="00C4202E">
        <w:rPr>
          <w:sz w:val="24"/>
          <w:szCs w:val="24"/>
        </w:rPr>
        <w:softHyphen/>
      </w:r>
      <w:r w:rsidR="00913283">
        <w:rPr>
          <w:sz w:val="24"/>
          <w:szCs w:val="24"/>
        </w:rPr>
        <w:t>1 412,2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913283">
        <w:rPr>
          <w:sz w:val="24"/>
          <w:szCs w:val="24"/>
        </w:rPr>
        <w:t xml:space="preserve"> или на 25,2</w:t>
      </w:r>
      <w:r w:rsidR="00B52EC9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F820AB">
        <w:rPr>
          <w:sz w:val="24"/>
          <w:szCs w:val="24"/>
        </w:rPr>
        <w:t>1-е полугодие</w:t>
      </w:r>
      <w:r w:rsidR="006C3CDA">
        <w:rPr>
          <w:sz w:val="24"/>
          <w:szCs w:val="24"/>
        </w:rPr>
        <w:t xml:space="preserve"> 201</w:t>
      </w:r>
      <w:r w:rsidR="00D6427D">
        <w:rPr>
          <w:sz w:val="24"/>
          <w:szCs w:val="24"/>
        </w:rPr>
        <w:t>7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6C3CDA">
        <w:rPr>
          <w:sz w:val="24"/>
          <w:szCs w:val="24"/>
        </w:rPr>
        <w:t xml:space="preserve">  </w:t>
      </w:r>
      <w:r w:rsidR="00913283">
        <w:rPr>
          <w:sz w:val="24"/>
          <w:szCs w:val="24"/>
        </w:rPr>
        <w:t>1 146,4</w:t>
      </w:r>
      <w:r w:rsidR="00C5249A">
        <w:rPr>
          <w:sz w:val="24"/>
          <w:szCs w:val="24"/>
        </w:rPr>
        <w:t xml:space="preserve"> тыс. ру</w:t>
      </w:r>
      <w:r w:rsidR="00D6427D">
        <w:rPr>
          <w:sz w:val="24"/>
          <w:szCs w:val="24"/>
        </w:rPr>
        <w:t>блей или 2</w:t>
      </w:r>
      <w:r w:rsidR="00913283">
        <w:rPr>
          <w:sz w:val="24"/>
          <w:szCs w:val="24"/>
        </w:rPr>
        <w:t>7,0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913283">
        <w:rPr>
          <w:sz w:val="24"/>
          <w:szCs w:val="24"/>
        </w:rPr>
        <w:t xml:space="preserve"> Данный показатель ниже</w:t>
      </w:r>
      <w:r w:rsidRPr="00C4202E">
        <w:rPr>
          <w:sz w:val="24"/>
          <w:szCs w:val="24"/>
        </w:rPr>
        <w:t xml:space="preserve"> 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D6427D">
        <w:rPr>
          <w:sz w:val="24"/>
          <w:szCs w:val="24"/>
        </w:rPr>
        <w:t>периода 2016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913283">
        <w:rPr>
          <w:sz w:val="24"/>
          <w:szCs w:val="24"/>
        </w:rPr>
        <w:t>36,2 процента и составил 651,</w:t>
      </w:r>
      <w:r w:rsidR="004608A8">
        <w:rPr>
          <w:sz w:val="24"/>
          <w:szCs w:val="24"/>
        </w:rPr>
        <w:t>7</w:t>
      </w:r>
      <w:r w:rsidR="00620C4A">
        <w:rPr>
          <w:sz w:val="24"/>
          <w:szCs w:val="24"/>
        </w:rPr>
        <w:t xml:space="preserve"> тыс. рублей</w:t>
      </w:r>
      <w:r w:rsidR="00D6427D">
        <w:rPr>
          <w:sz w:val="24"/>
          <w:szCs w:val="24"/>
        </w:rPr>
        <w:t>.</w:t>
      </w:r>
      <w:r w:rsidR="00DE1FB5" w:rsidRPr="00C4202E">
        <w:rPr>
          <w:sz w:val="24"/>
          <w:szCs w:val="24"/>
        </w:rPr>
        <w:t xml:space="preserve"> </w:t>
      </w:r>
      <w:r w:rsidR="00D6427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0D3C4D" w:rsidRDefault="00F55046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единый сельскохозяйственный налог – 630,8</w:t>
      </w:r>
      <w:r w:rsidR="00B52EC9">
        <w:rPr>
          <w:sz w:val="24"/>
          <w:szCs w:val="24"/>
        </w:rPr>
        <w:t xml:space="preserve"> тыс. рублей или </w:t>
      </w:r>
      <w:r w:rsidR="00913283">
        <w:rPr>
          <w:sz w:val="24"/>
          <w:szCs w:val="24"/>
        </w:rPr>
        <w:t>55,0 процентов</w:t>
      </w:r>
      <w:r w:rsidR="000D3C4D">
        <w:rPr>
          <w:sz w:val="24"/>
          <w:szCs w:val="24"/>
        </w:rPr>
        <w:t>;</w:t>
      </w:r>
    </w:p>
    <w:p w:rsidR="000D3C4D" w:rsidRDefault="000D3C4D" w:rsidP="000D3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2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13283">
        <w:rPr>
          <w:sz w:val="24"/>
          <w:szCs w:val="24"/>
        </w:rPr>
        <w:t>земельный  налог – 264,5</w:t>
      </w:r>
      <w:r w:rsidRPr="001510FE">
        <w:rPr>
          <w:sz w:val="24"/>
          <w:szCs w:val="24"/>
        </w:rPr>
        <w:t xml:space="preserve"> тыс. рублей или </w:t>
      </w:r>
      <w:r w:rsidR="00913283">
        <w:rPr>
          <w:sz w:val="24"/>
          <w:szCs w:val="24"/>
        </w:rPr>
        <w:t>23,1</w:t>
      </w:r>
      <w:r w:rsidRPr="001510FE">
        <w:rPr>
          <w:sz w:val="24"/>
          <w:szCs w:val="24"/>
        </w:rPr>
        <w:t xml:space="preserve">  процентов</w:t>
      </w:r>
      <w:r w:rsidR="00913283">
        <w:rPr>
          <w:sz w:val="24"/>
          <w:szCs w:val="24"/>
        </w:rPr>
        <w:t>;</w:t>
      </w:r>
    </w:p>
    <w:p w:rsidR="00913283" w:rsidRDefault="00913283" w:rsidP="000D3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228,2 тыс. рублей или </w:t>
      </w:r>
      <w:r w:rsidR="00245EF1">
        <w:rPr>
          <w:sz w:val="24"/>
          <w:szCs w:val="24"/>
        </w:rPr>
        <w:t>19,9 процентов.</w:t>
      </w:r>
    </w:p>
    <w:p w:rsidR="00CE6066" w:rsidRDefault="00152CD0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68425F" w:rsidRDefault="00506A2D" w:rsidP="00853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F55046">
        <w:rPr>
          <w:sz w:val="24"/>
          <w:szCs w:val="24"/>
        </w:rPr>
        <w:t xml:space="preserve">ые поступления за </w:t>
      </w:r>
      <w:r w:rsidR="00F820AB">
        <w:rPr>
          <w:sz w:val="24"/>
          <w:szCs w:val="24"/>
        </w:rPr>
        <w:t>1-е полугодие</w:t>
      </w:r>
      <w:r w:rsidR="00F55046">
        <w:rPr>
          <w:sz w:val="24"/>
          <w:szCs w:val="24"/>
        </w:rPr>
        <w:t xml:space="preserve"> 2017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245EF1">
        <w:rPr>
          <w:sz w:val="24"/>
          <w:szCs w:val="24"/>
        </w:rPr>
        <w:t xml:space="preserve"> 3 956,5 </w:t>
      </w:r>
      <w:r w:rsidR="00CE6066">
        <w:rPr>
          <w:sz w:val="24"/>
          <w:szCs w:val="24"/>
        </w:rPr>
        <w:t xml:space="preserve">тыс. </w:t>
      </w:r>
      <w:r w:rsidR="005249D3">
        <w:rPr>
          <w:sz w:val="24"/>
          <w:szCs w:val="24"/>
        </w:rPr>
        <w:t>рублей</w:t>
      </w:r>
      <w:r w:rsidR="00245EF1">
        <w:rPr>
          <w:sz w:val="24"/>
          <w:szCs w:val="24"/>
        </w:rPr>
        <w:t xml:space="preserve"> или 74</w:t>
      </w:r>
      <w:r w:rsidR="00F55046">
        <w:rPr>
          <w:sz w:val="24"/>
          <w:szCs w:val="24"/>
        </w:rPr>
        <w:t>,6</w:t>
      </w:r>
      <w:r w:rsidR="00152CD0">
        <w:rPr>
          <w:sz w:val="24"/>
          <w:szCs w:val="24"/>
        </w:rPr>
        <w:t xml:space="preserve"> процентов к годовым плановым</w:t>
      </w:r>
      <w:r w:rsidR="000524A9">
        <w:rPr>
          <w:sz w:val="24"/>
          <w:szCs w:val="24"/>
        </w:rPr>
        <w:t xml:space="preserve"> назначениям</w:t>
      </w:r>
      <w:r w:rsidR="00245EF1">
        <w:rPr>
          <w:sz w:val="24"/>
          <w:szCs w:val="24"/>
        </w:rPr>
        <w:t>. Из которых 3 869,7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245EF1">
        <w:rPr>
          <w:sz w:val="24"/>
          <w:szCs w:val="24"/>
        </w:rPr>
        <w:t>86,8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245EF1">
        <w:rPr>
          <w:sz w:val="24"/>
          <w:szCs w:val="24"/>
        </w:rPr>
        <w:t>, из них 86,6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8C718D">
        <w:rPr>
          <w:sz w:val="24"/>
          <w:szCs w:val="24"/>
        </w:rPr>
        <w:t>.</w:t>
      </w: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F55046">
        <w:rPr>
          <w:sz w:val="24"/>
          <w:szCs w:val="24"/>
        </w:rPr>
        <w:t>ении с аналогичным периодом 2016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245EF1">
        <w:rPr>
          <w:sz w:val="24"/>
          <w:szCs w:val="24"/>
        </w:rPr>
        <w:t>бюджетной системы РФ увеличились на 129,1</w:t>
      </w:r>
      <w:r w:rsidR="008669B2">
        <w:rPr>
          <w:sz w:val="24"/>
          <w:szCs w:val="24"/>
        </w:rPr>
        <w:t xml:space="preserve"> тыс. рублей или 3</w:t>
      </w:r>
      <w:r w:rsidR="00245EF1">
        <w:rPr>
          <w:sz w:val="24"/>
          <w:szCs w:val="24"/>
        </w:rPr>
        <w:t>,4</w:t>
      </w:r>
      <w:r w:rsidR="008669B2">
        <w:rPr>
          <w:sz w:val="24"/>
          <w:szCs w:val="24"/>
        </w:rPr>
        <w:t xml:space="preserve"> </w:t>
      </w:r>
      <w:r w:rsidR="00245EF1">
        <w:rPr>
          <w:sz w:val="24"/>
          <w:szCs w:val="24"/>
        </w:rPr>
        <w:t>процентов, так как</w:t>
      </w:r>
      <w:r w:rsidR="008669B2">
        <w:rPr>
          <w:sz w:val="24"/>
          <w:szCs w:val="24"/>
        </w:rPr>
        <w:t xml:space="preserve"> объем дотации на выравнивание бюджетной обеспеченности из областного бюджета на </w:t>
      </w:r>
      <w:r w:rsidR="00017E70">
        <w:rPr>
          <w:sz w:val="24"/>
          <w:szCs w:val="24"/>
        </w:rPr>
        <w:t xml:space="preserve">              </w:t>
      </w:r>
      <w:r w:rsidR="00245EF1">
        <w:rPr>
          <w:sz w:val="24"/>
          <w:szCs w:val="24"/>
        </w:rPr>
        <w:t xml:space="preserve">1-е полугодие </w:t>
      </w:r>
      <w:r w:rsidR="008669B2">
        <w:rPr>
          <w:sz w:val="24"/>
          <w:szCs w:val="24"/>
        </w:rPr>
        <w:t>2017 год</w:t>
      </w:r>
      <w:r w:rsidR="00245EF1">
        <w:rPr>
          <w:sz w:val="24"/>
          <w:szCs w:val="24"/>
        </w:rPr>
        <w:t xml:space="preserve">а </w:t>
      </w:r>
      <w:r w:rsidR="00017E70">
        <w:rPr>
          <w:sz w:val="24"/>
          <w:szCs w:val="24"/>
        </w:rPr>
        <w:t>составляет 90 процентов от общего годового объема дотации.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017E70">
        <w:rPr>
          <w:b/>
          <w:bCs/>
          <w:sz w:val="24"/>
          <w:szCs w:val="24"/>
          <w:lang w:eastAsia="ar-SA"/>
        </w:rPr>
        <w:t>4 194,2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017E70">
        <w:rPr>
          <w:b/>
          <w:bCs/>
          <w:sz w:val="24"/>
          <w:szCs w:val="24"/>
          <w:lang w:eastAsia="ar-SA"/>
        </w:rPr>
        <w:t xml:space="preserve"> 9 683,6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017E70">
        <w:rPr>
          <w:sz w:val="24"/>
          <w:szCs w:val="24"/>
          <w:lang w:eastAsia="ar-SA"/>
        </w:rPr>
        <w:t>43,3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 xml:space="preserve">по направления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</w:t>
      </w:r>
      <w:r w:rsidR="00AC32AF" w:rsidRPr="00AC32AF">
        <w:rPr>
          <w:b/>
          <w:sz w:val="24"/>
          <w:szCs w:val="24"/>
          <w:lang w:eastAsia="ar-SA"/>
        </w:rPr>
        <w:t>1</w:t>
      </w:r>
      <w:r w:rsidR="00AC32AF">
        <w:rPr>
          <w:b/>
          <w:sz w:val="24"/>
          <w:szCs w:val="24"/>
          <w:lang w:eastAsia="ar-SA"/>
        </w:rPr>
        <w:t> 682,9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4608A8">
        <w:rPr>
          <w:sz w:val="24"/>
          <w:szCs w:val="24"/>
          <w:lang w:eastAsia="ar-SA"/>
        </w:rPr>
        <w:t>ей, или 38,9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0E4216" w:rsidRPr="008659FF">
        <w:rPr>
          <w:b/>
          <w:sz w:val="24"/>
          <w:szCs w:val="24"/>
          <w:lang w:eastAsia="ar-SA"/>
        </w:rPr>
        <w:t>4</w:t>
      </w:r>
      <w:r w:rsidR="004608A8">
        <w:rPr>
          <w:b/>
          <w:sz w:val="24"/>
          <w:szCs w:val="24"/>
          <w:lang w:eastAsia="ar-SA"/>
        </w:rPr>
        <w:t> 326,0</w:t>
      </w:r>
      <w:r w:rsidR="00AC0221" w:rsidRPr="008659FF">
        <w:rPr>
          <w:sz w:val="24"/>
          <w:szCs w:val="24"/>
          <w:lang w:eastAsia="ar-SA"/>
        </w:rPr>
        <w:t xml:space="preserve"> 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AC32AF">
        <w:rPr>
          <w:sz w:val="24"/>
          <w:szCs w:val="24"/>
          <w:lang w:eastAsia="ar-SA"/>
        </w:rPr>
        <w:t xml:space="preserve"> управления – 1599,5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 xml:space="preserve">муниципальной программы </w:t>
      </w:r>
      <w:r w:rsidR="00767D64">
        <w:rPr>
          <w:sz w:val="24"/>
          <w:szCs w:val="24"/>
          <w:lang w:eastAsia="ar-SA"/>
        </w:rPr>
        <w:lastRenderedPageBreak/>
        <w:t>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AC32AF">
        <w:rPr>
          <w:sz w:val="24"/>
          <w:szCs w:val="24"/>
          <w:lang w:eastAsia="ar-SA"/>
        </w:rPr>
        <w:t>52,5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AC32AF">
        <w:rPr>
          <w:sz w:val="24"/>
          <w:szCs w:val="24"/>
          <w:lang w:eastAsia="ar-SA"/>
        </w:rPr>
        <w:t>82,0 процента при годовом плане 64</w:t>
      </w:r>
      <w:r w:rsidR="008659FF">
        <w:rPr>
          <w:sz w:val="24"/>
          <w:szCs w:val="24"/>
          <w:lang w:eastAsia="ar-SA"/>
        </w:rPr>
        <w:t>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9440D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 xml:space="preserve">– исполнение составило </w:t>
      </w:r>
      <w:r w:rsidR="00AC32AF">
        <w:rPr>
          <w:sz w:val="24"/>
          <w:szCs w:val="24"/>
          <w:lang w:eastAsia="ar-SA"/>
        </w:rPr>
        <w:t xml:space="preserve">30,9 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FC797B">
        <w:rPr>
          <w:sz w:val="24"/>
          <w:szCs w:val="24"/>
          <w:lang w:eastAsia="ar-SA"/>
        </w:rPr>
        <w:t xml:space="preserve"> при годовом плане </w:t>
      </w:r>
      <w:r w:rsidR="00AC32AF">
        <w:rPr>
          <w:sz w:val="24"/>
          <w:szCs w:val="24"/>
          <w:lang w:eastAsia="ar-SA"/>
        </w:rPr>
        <w:t>7</w:t>
      </w:r>
      <w:r w:rsidR="00FC797B">
        <w:rPr>
          <w:sz w:val="24"/>
          <w:szCs w:val="24"/>
          <w:lang w:eastAsia="ar-SA"/>
        </w:rPr>
        <w:t>2,0</w:t>
      </w:r>
      <w:r>
        <w:rPr>
          <w:sz w:val="24"/>
          <w:szCs w:val="24"/>
          <w:lang w:eastAsia="ar-SA"/>
        </w:rPr>
        <w:t xml:space="preserve"> тыс. рублей</w:t>
      </w:r>
      <w:r w:rsidR="00FC797B" w:rsidRPr="00FC797B">
        <w:rPr>
          <w:sz w:val="24"/>
          <w:szCs w:val="24"/>
          <w:lang w:eastAsia="ar-SA"/>
        </w:rPr>
        <w:t xml:space="preserve"> </w:t>
      </w:r>
      <w:r w:rsidR="00AC32AF">
        <w:rPr>
          <w:sz w:val="24"/>
          <w:szCs w:val="24"/>
          <w:lang w:eastAsia="ar-SA"/>
        </w:rPr>
        <w:t>или 4</w:t>
      </w:r>
      <w:r w:rsidR="008228A4">
        <w:rPr>
          <w:sz w:val="24"/>
          <w:szCs w:val="24"/>
          <w:lang w:eastAsia="ar-SA"/>
        </w:rPr>
        <w:t>2</w:t>
      </w:r>
      <w:r w:rsidR="00AC32AF">
        <w:rPr>
          <w:sz w:val="24"/>
          <w:szCs w:val="24"/>
          <w:lang w:eastAsia="ar-SA"/>
        </w:rPr>
        <w:t>,9</w:t>
      </w:r>
      <w:r w:rsidR="00FC797B">
        <w:rPr>
          <w:sz w:val="24"/>
          <w:szCs w:val="24"/>
          <w:lang w:eastAsia="ar-SA"/>
        </w:rPr>
        <w:t xml:space="preserve"> процента.</w:t>
      </w: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AC32AF">
        <w:rPr>
          <w:b/>
          <w:sz w:val="24"/>
          <w:szCs w:val="24"/>
          <w:lang w:eastAsia="ar-SA"/>
        </w:rPr>
        <w:t>68</w:t>
      </w:r>
      <w:r w:rsidR="003E64E2">
        <w:rPr>
          <w:b/>
          <w:sz w:val="24"/>
          <w:szCs w:val="24"/>
          <w:lang w:eastAsia="ar-SA"/>
        </w:rPr>
        <w:t>,</w:t>
      </w:r>
      <w:r w:rsidR="00855450">
        <w:rPr>
          <w:b/>
          <w:sz w:val="24"/>
          <w:szCs w:val="24"/>
          <w:lang w:eastAsia="ar-SA"/>
        </w:rPr>
        <w:t>8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Pr="00753B8E">
        <w:rPr>
          <w:b/>
          <w:sz w:val="24"/>
          <w:szCs w:val="24"/>
          <w:lang w:eastAsia="ar-SA"/>
        </w:rPr>
        <w:t>1</w:t>
      </w:r>
      <w:r w:rsidR="003E64E2">
        <w:rPr>
          <w:b/>
          <w:sz w:val="24"/>
          <w:szCs w:val="24"/>
          <w:lang w:eastAsia="ar-SA"/>
        </w:rPr>
        <w:t>7</w:t>
      </w:r>
      <w:r w:rsidR="008228A4">
        <w:rPr>
          <w:b/>
          <w:sz w:val="24"/>
          <w:szCs w:val="24"/>
          <w:lang w:eastAsia="ar-SA"/>
        </w:rPr>
        <w:t>3,3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AC32AF">
        <w:rPr>
          <w:sz w:val="24"/>
          <w:szCs w:val="24"/>
          <w:lang w:eastAsia="ar-SA"/>
        </w:rPr>
        <w:t xml:space="preserve"> или 39,7</w:t>
      </w:r>
      <w:r w:rsidR="00092A51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8228A4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8228A4">
        <w:rPr>
          <w:b/>
          <w:sz w:val="24"/>
          <w:szCs w:val="24"/>
          <w:lang w:eastAsia="ar-SA"/>
        </w:rPr>
        <w:t>68,7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AC32AF">
        <w:rPr>
          <w:b/>
          <w:sz w:val="24"/>
          <w:szCs w:val="24"/>
          <w:lang w:eastAsia="ar-SA"/>
        </w:rPr>
        <w:t>25,8</w:t>
      </w:r>
      <w:r w:rsidR="008228A4">
        <w:rPr>
          <w:sz w:val="24"/>
          <w:szCs w:val="24"/>
          <w:lang w:eastAsia="ar-SA"/>
        </w:rPr>
        <w:t xml:space="preserve"> тыс. рублей</w:t>
      </w:r>
      <w:r w:rsidR="0059732C">
        <w:rPr>
          <w:sz w:val="24"/>
          <w:szCs w:val="24"/>
          <w:lang w:eastAsia="ar-SA"/>
        </w:rPr>
        <w:t xml:space="preserve"> или 37,6 процентов:</w:t>
      </w:r>
      <w:r w:rsidR="008228A4">
        <w:rPr>
          <w:sz w:val="24"/>
          <w:szCs w:val="24"/>
          <w:lang w:eastAsia="ar-SA"/>
        </w:rPr>
        <w:t xml:space="preserve"> </w:t>
      </w:r>
      <w:r w:rsidR="001B2B27">
        <w:rPr>
          <w:sz w:val="24"/>
          <w:szCs w:val="24"/>
          <w:lang w:eastAsia="ar-SA"/>
        </w:rPr>
        <w:t xml:space="preserve"> 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AC32AF" w:rsidRDefault="001B2B2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AC32AF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AC32AF">
        <w:rPr>
          <w:sz w:val="24"/>
          <w:szCs w:val="24"/>
          <w:lang w:eastAsia="ar-SA"/>
        </w:rPr>
        <w:t xml:space="preserve"> направлены на следующие мероприятия :</w:t>
      </w:r>
    </w:p>
    <w:p w:rsidR="00AC32AF" w:rsidRDefault="00AC32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приобретение переносных ранцевых огнетушителей и пожарного инвентаря – 6,3 тыс. рублей;</w:t>
      </w:r>
    </w:p>
    <w:p w:rsidR="00AC32AF" w:rsidRDefault="00AC32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аккарицидная противоклещевая</w:t>
      </w:r>
      <w:r w:rsidR="007F6850">
        <w:rPr>
          <w:sz w:val="24"/>
          <w:szCs w:val="24"/>
          <w:lang w:eastAsia="ar-SA"/>
        </w:rPr>
        <w:t xml:space="preserve"> обработка мест захоронений и памятников воинам ВОВ – 19,5 тыс. рублей.</w:t>
      </w:r>
    </w:p>
    <w:p w:rsidR="009440DA" w:rsidRDefault="00D938C1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3601AD" w:rsidRDefault="00D273BC" w:rsidP="008228A4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 w:rsid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</w:t>
      </w:r>
      <w:r w:rsidRPr="00D273BC">
        <w:rPr>
          <w:b/>
          <w:sz w:val="24"/>
          <w:szCs w:val="24"/>
          <w:lang w:eastAsia="ar-SA"/>
        </w:rPr>
        <w:t>Национальная экономика</w:t>
      </w:r>
      <w:r>
        <w:rPr>
          <w:b/>
          <w:sz w:val="24"/>
          <w:szCs w:val="24"/>
          <w:lang w:eastAsia="ar-SA"/>
        </w:rPr>
        <w:t xml:space="preserve">» </w:t>
      </w:r>
      <w:r w:rsidR="00DE5F29">
        <w:rPr>
          <w:sz w:val="24"/>
          <w:szCs w:val="24"/>
          <w:lang w:eastAsia="ar-SA"/>
        </w:rPr>
        <w:t xml:space="preserve">- 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 xml:space="preserve">годовые плановые назначения </w:t>
      </w:r>
      <w:r w:rsidR="00D813DF">
        <w:rPr>
          <w:b/>
          <w:sz w:val="24"/>
          <w:szCs w:val="24"/>
          <w:lang w:eastAsia="ar-SA"/>
        </w:rPr>
        <w:t xml:space="preserve"> </w:t>
      </w:r>
      <w:r w:rsidR="00E02887">
        <w:rPr>
          <w:b/>
          <w:sz w:val="24"/>
          <w:szCs w:val="24"/>
          <w:lang w:eastAsia="ar-SA"/>
        </w:rPr>
        <w:t>1</w:t>
      </w:r>
      <w:r w:rsidR="008228A4">
        <w:rPr>
          <w:b/>
          <w:sz w:val="24"/>
          <w:szCs w:val="24"/>
          <w:lang w:eastAsia="ar-SA"/>
        </w:rPr>
        <w:t>24,7</w:t>
      </w:r>
      <w:r w:rsidR="00D559AF">
        <w:rPr>
          <w:sz w:val="24"/>
          <w:szCs w:val="24"/>
          <w:lang w:eastAsia="ar-SA"/>
        </w:rPr>
        <w:t xml:space="preserve"> 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 xml:space="preserve">исполнение </w:t>
      </w:r>
      <w:r w:rsidR="001B2B27">
        <w:rPr>
          <w:sz w:val="24"/>
          <w:szCs w:val="24"/>
          <w:lang w:eastAsia="ar-SA"/>
        </w:rPr>
        <w:t xml:space="preserve"> - </w:t>
      </w:r>
      <w:r w:rsidR="007F6850">
        <w:rPr>
          <w:b/>
          <w:sz w:val="24"/>
          <w:szCs w:val="24"/>
          <w:lang w:eastAsia="ar-SA"/>
        </w:rPr>
        <w:t>99,2</w:t>
      </w:r>
      <w:r w:rsidR="001B2B27">
        <w:rPr>
          <w:sz w:val="24"/>
          <w:szCs w:val="24"/>
          <w:lang w:eastAsia="ar-SA"/>
        </w:rPr>
        <w:t xml:space="preserve"> тыс. р</w:t>
      </w:r>
      <w:r w:rsidR="008228A4">
        <w:rPr>
          <w:sz w:val="24"/>
          <w:szCs w:val="24"/>
          <w:lang w:eastAsia="ar-SA"/>
        </w:rPr>
        <w:t>ублей.</w:t>
      </w:r>
      <w:r w:rsidR="001B2B27">
        <w:rPr>
          <w:sz w:val="24"/>
          <w:szCs w:val="24"/>
          <w:lang w:eastAsia="ar-SA"/>
        </w:rPr>
        <w:t xml:space="preserve">                                                                              </w:t>
      </w:r>
      <w:r w:rsidR="00CE68CF"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1B2B27">
        <w:rPr>
          <w:sz w:val="24"/>
          <w:szCs w:val="24"/>
          <w:lang w:eastAsia="ar-SA"/>
        </w:rPr>
        <w:t xml:space="preserve">  </w:t>
      </w:r>
      <w:r w:rsidR="00920D43"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492CD2">
        <w:rPr>
          <w:sz w:val="24"/>
          <w:szCs w:val="24"/>
          <w:lang w:eastAsia="ar-SA"/>
        </w:rPr>
        <w:t>по иным непрограммным мероприятиям в рамках непрограммных расходов с</w:t>
      </w:r>
      <w:r w:rsidR="007F6850">
        <w:rPr>
          <w:sz w:val="24"/>
          <w:szCs w:val="24"/>
          <w:lang w:eastAsia="ar-SA"/>
        </w:rPr>
        <w:t>ельского поселения предусмотренные</w:t>
      </w:r>
      <w:r w:rsidR="00492CD2">
        <w:rPr>
          <w:sz w:val="24"/>
          <w:szCs w:val="24"/>
          <w:lang w:eastAsia="ar-SA"/>
        </w:rPr>
        <w:t xml:space="preserve"> за счет остатков дорожн</w:t>
      </w:r>
      <w:r w:rsidR="007F6850">
        <w:rPr>
          <w:sz w:val="24"/>
          <w:szCs w:val="24"/>
          <w:lang w:eastAsia="ar-SA"/>
        </w:rPr>
        <w:t xml:space="preserve">ого фонда на 01.01.2017 и </w:t>
      </w:r>
      <w:r w:rsidR="0059732C">
        <w:rPr>
          <w:sz w:val="24"/>
          <w:szCs w:val="24"/>
          <w:lang w:eastAsia="ar-SA"/>
        </w:rPr>
        <w:t>направлены</w:t>
      </w:r>
      <w:r w:rsidR="007F6850">
        <w:rPr>
          <w:sz w:val="24"/>
          <w:szCs w:val="24"/>
          <w:lang w:eastAsia="ar-SA"/>
        </w:rPr>
        <w:t xml:space="preserve"> на благоустройство </w:t>
      </w:r>
      <w:r w:rsidR="0059732C">
        <w:rPr>
          <w:sz w:val="24"/>
          <w:szCs w:val="24"/>
          <w:lang w:eastAsia="ar-SA"/>
        </w:rPr>
        <w:t>подъездов к многоквартирным дома</w:t>
      </w:r>
      <w:r w:rsidR="007F6850">
        <w:rPr>
          <w:sz w:val="24"/>
          <w:szCs w:val="24"/>
          <w:lang w:eastAsia="ar-SA"/>
        </w:rPr>
        <w:t>м в п. Подлесный.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F210E6">
      <w:pPr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непрограммных мероприятий сельского поселения  - </w:t>
      </w:r>
      <w:r>
        <w:rPr>
          <w:b/>
          <w:sz w:val="24"/>
          <w:szCs w:val="24"/>
        </w:rPr>
        <w:t>2,</w:t>
      </w:r>
      <w:r w:rsidR="00492CD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тыс. рублей, исполнение составило </w:t>
      </w:r>
      <w:r w:rsidR="007F6850">
        <w:rPr>
          <w:b/>
          <w:sz w:val="24"/>
          <w:szCs w:val="24"/>
        </w:rPr>
        <w:t>1,0</w:t>
      </w:r>
      <w:r>
        <w:rPr>
          <w:sz w:val="24"/>
          <w:szCs w:val="24"/>
        </w:rPr>
        <w:t xml:space="preserve"> тыс. рублей или </w:t>
      </w:r>
      <w:r w:rsidR="007F6850">
        <w:rPr>
          <w:sz w:val="24"/>
          <w:szCs w:val="24"/>
        </w:rPr>
        <w:t>4</w:t>
      </w:r>
      <w:r>
        <w:rPr>
          <w:sz w:val="24"/>
          <w:szCs w:val="24"/>
          <w:lang w:eastAsia="ar-SA"/>
        </w:rPr>
        <w:t>1,7%:</w:t>
      </w:r>
    </w:p>
    <w:p w:rsidR="00F210E6" w:rsidRPr="003601AD" w:rsidRDefault="00F210E6" w:rsidP="00E0288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направление расходов - </w:t>
      </w:r>
      <w:r w:rsidRPr="00F210E6">
        <w:rPr>
          <w:sz w:val="24"/>
          <w:szCs w:val="24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7F6850">
        <w:rPr>
          <w:b/>
          <w:sz w:val="24"/>
          <w:szCs w:val="24"/>
          <w:lang w:eastAsia="ar-SA"/>
        </w:rPr>
        <w:t>35,0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7F6850">
        <w:rPr>
          <w:b/>
          <w:sz w:val="24"/>
          <w:szCs w:val="24"/>
          <w:lang w:eastAsia="ar-SA"/>
        </w:rPr>
        <w:t>4,4</w:t>
      </w:r>
      <w:r w:rsidR="00BA0E72">
        <w:rPr>
          <w:sz w:val="24"/>
          <w:szCs w:val="24"/>
          <w:lang w:eastAsia="ar-SA"/>
        </w:rPr>
        <w:t xml:space="preserve"> тыс.  рублей или </w:t>
      </w:r>
      <w:r w:rsidR="007F6850">
        <w:rPr>
          <w:sz w:val="24"/>
          <w:szCs w:val="24"/>
          <w:lang w:eastAsia="ar-SA"/>
        </w:rPr>
        <w:t>12</w:t>
      </w:r>
      <w:r w:rsidR="00492CD2">
        <w:rPr>
          <w:sz w:val="24"/>
          <w:szCs w:val="24"/>
          <w:lang w:eastAsia="ar-SA"/>
        </w:rPr>
        <w:t>,6</w:t>
      </w:r>
      <w:r w:rsidR="005105B2">
        <w:rPr>
          <w:sz w:val="24"/>
          <w:szCs w:val="24"/>
          <w:lang w:eastAsia="ar-SA"/>
        </w:rPr>
        <w:t>%</w:t>
      </w:r>
      <w:r w:rsidR="00CE68CF">
        <w:rPr>
          <w:sz w:val="24"/>
          <w:szCs w:val="24"/>
          <w:lang w:eastAsia="ar-SA"/>
        </w:rPr>
        <w:t>:</w:t>
      </w:r>
    </w:p>
    <w:p w:rsidR="00F953A2" w:rsidRDefault="005105B2" w:rsidP="00064A0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7F6850">
        <w:rPr>
          <w:sz w:val="24"/>
          <w:szCs w:val="24"/>
        </w:rPr>
        <w:t xml:space="preserve">  в объеме 4,4</w:t>
      </w:r>
      <w:r w:rsidR="00121A6A">
        <w:rPr>
          <w:sz w:val="24"/>
          <w:szCs w:val="24"/>
        </w:rPr>
        <w:t xml:space="preserve"> т</w:t>
      </w:r>
      <w:r w:rsidR="007F6850">
        <w:rPr>
          <w:sz w:val="24"/>
          <w:szCs w:val="24"/>
        </w:rPr>
        <w:t>ыс. рублей, направлены</w:t>
      </w:r>
      <w:r w:rsidR="00121A6A">
        <w:rPr>
          <w:sz w:val="24"/>
          <w:szCs w:val="24"/>
        </w:rPr>
        <w:t>:</w:t>
      </w:r>
      <w:r w:rsidR="002C2BE1">
        <w:rPr>
          <w:sz w:val="24"/>
          <w:szCs w:val="24"/>
        </w:rPr>
        <w:t xml:space="preserve">  </w:t>
      </w:r>
    </w:p>
    <w:p w:rsidR="007F6850" w:rsidRDefault="00F953A2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2BE1">
        <w:rPr>
          <w:sz w:val="24"/>
          <w:szCs w:val="24"/>
        </w:rPr>
        <w:t xml:space="preserve"> </w:t>
      </w:r>
      <w:r w:rsidR="007F6850">
        <w:rPr>
          <w:sz w:val="24"/>
          <w:szCs w:val="24"/>
        </w:rPr>
        <w:t xml:space="preserve">на уплату </w:t>
      </w:r>
      <w:r w:rsidR="00107586">
        <w:rPr>
          <w:sz w:val="24"/>
          <w:szCs w:val="24"/>
        </w:rPr>
        <w:t>за потребленную электроэнергию водонапорных башен</w:t>
      </w:r>
      <w:r w:rsidR="00492CD2">
        <w:rPr>
          <w:sz w:val="24"/>
          <w:szCs w:val="24"/>
        </w:rPr>
        <w:t xml:space="preserve"> окончательный расчет за 2016 год – 3,3</w:t>
      </w:r>
      <w:r w:rsidR="00522F92">
        <w:rPr>
          <w:sz w:val="24"/>
          <w:szCs w:val="24"/>
        </w:rPr>
        <w:t xml:space="preserve"> тыс. рублей;</w:t>
      </w:r>
      <w:r w:rsidR="002C2BE1">
        <w:rPr>
          <w:sz w:val="24"/>
          <w:szCs w:val="24"/>
        </w:rPr>
        <w:t xml:space="preserve"> </w:t>
      </w:r>
    </w:p>
    <w:p w:rsidR="007F6850" w:rsidRDefault="007F6850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уплату транспортного налога – 0,6 тыс. рублей;</w:t>
      </w:r>
    </w:p>
    <w:p w:rsidR="00463F20" w:rsidRDefault="007F6850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уплату налога на имущество организаций – 0,5 тыс. рублей.</w:t>
      </w:r>
      <w:r w:rsidR="002C2BE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63F20">
        <w:rPr>
          <w:sz w:val="24"/>
          <w:szCs w:val="24"/>
        </w:rPr>
        <w:t xml:space="preserve"> 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Default="00753B8E" w:rsidP="00E93F6C">
      <w:pPr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753B8E">
        <w:rPr>
          <w:b/>
          <w:sz w:val="24"/>
          <w:szCs w:val="24"/>
          <w:lang w:eastAsia="ar-SA"/>
        </w:rPr>
        <w:t>«Благоустройство»</w:t>
      </w:r>
      <w:r w:rsidR="000C10DF">
        <w:rPr>
          <w:sz w:val="24"/>
          <w:szCs w:val="24"/>
          <w:lang w:eastAsia="ar-SA"/>
        </w:rPr>
        <w:t xml:space="preserve"> - </w:t>
      </w:r>
      <w:r w:rsidR="00E93F6C">
        <w:rPr>
          <w:sz w:val="24"/>
          <w:szCs w:val="24"/>
          <w:lang w:eastAsia="ar-SA"/>
        </w:rPr>
        <w:t xml:space="preserve">годовые плановые назначения  </w:t>
      </w:r>
      <w:r w:rsidR="007F6850">
        <w:rPr>
          <w:b/>
          <w:sz w:val="24"/>
          <w:szCs w:val="24"/>
          <w:lang w:eastAsia="ar-SA"/>
        </w:rPr>
        <w:t>1 362,5</w:t>
      </w:r>
      <w:r w:rsidR="00E93F6C" w:rsidRPr="00DC53D3">
        <w:rPr>
          <w:b/>
          <w:sz w:val="24"/>
          <w:szCs w:val="24"/>
          <w:lang w:eastAsia="ar-SA"/>
        </w:rPr>
        <w:t xml:space="preserve"> </w:t>
      </w:r>
      <w:r w:rsidR="00E93F6C">
        <w:rPr>
          <w:sz w:val="24"/>
          <w:szCs w:val="24"/>
          <w:lang w:eastAsia="ar-SA"/>
        </w:rPr>
        <w:t>тыс. рублей,</w:t>
      </w:r>
      <w:r w:rsidR="00E93F6C" w:rsidRPr="00753B8E">
        <w:rPr>
          <w:sz w:val="24"/>
          <w:szCs w:val="24"/>
          <w:lang w:eastAsia="ar-SA"/>
        </w:rPr>
        <w:t xml:space="preserve"> </w:t>
      </w:r>
      <w:r w:rsidR="00E93F6C">
        <w:rPr>
          <w:sz w:val="24"/>
          <w:szCs w:val="24"/>
          <w:lang w:eastAsia="ar-SA"/>
        </w:rPr>
        <w:t xml:space="preserve">исполнение – </w:t>
      </w:r>
      <w:r w:rsidR="007F6850">
        <w:rPr>
          <w:b/>
          <w:sz w:val="24"/>
          <w:szCs w:val="24"/>
          <w:lang w:eastAsia="ar-SA"/>
        </w:rPr>
        <w:t>774,4</w:t>
      </w:r>
      <w:r w:rsidR="00492CD2">
        <w:rPr>
          <w:b/>
          <w:sz w:val="24"/>
          <w:szCs w:val="24"/>
          <w:lang w:eastAsia="ar-SA"/>
        </w:rPr>
        <w:t xml:space="preserve"> </w:t>
      </w:r>
      <w:r w:rsidR="00582A1E">
        <w:rPr>
          <w:sz w:val="24"/>
          <w:szCs w:val="24"/>
          <w:lang w:eastAsia="ar-SA"/>
        </w:rPr>
        <w:t xml:space="preserve">тыс.  рублей или </w:t>
      </w:r>
      <w:r w:rsidR="007F6850">
        <w:rPr>
          <w:sz w:val="24"/>
          <w:szCs w:val="24"/>
          <w:lang w:eastAsia="ar-SA"/>
        </w:rPr>
        <w:t>56,8</w:t>
      </w:r>
      <w:r w:rsidR="00E93F6C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 </w:t>
      </w:r>
      <w:r w:rsidR="00E93F6C">
        <w:rPr>
          <w:sz w:val="24"/>
          <w:szCs w:val="24"/>
          <w:lang w:eastAsia="ar-SA"/>
        </w:rPr>
        <w:t>- расходы</w:t>
      </w:r>
      <w:r w:rsidR="00E93F6C" w:rsidRPr="00920D43">
        <w:rPr>
          <w:sz w:val="24"/>
          <w:szCs w:val="24"/>
          <w:lang w:eastAsia="ar-SA"/>
        </w:rPr>
        <w:t xml:space="preserve">  </w:t>
      </w:r>
      <w:r w:rsidR="00E93F6C">
        <w:rPr>
          <w:sz w:val="24"/>
          <w:szCs w:val="24"/>
          <w:lang w:eastAsia="ar-SA"/>
        </w:rPr>
        <w:t>в рамках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электроэн</w:t>
      </w:r>
      <w:r w:rsidR="0059732C">
        <w:rPr>
          <w:sz w:val="24"/>
          <w:szCs w:val="24"/>
        </w:rPr>
        <w:t>ергии уличного освещения – 501,6</w:t>
      </w:r>
      <w:r>
        <w:rPr>
          <w:sz w:val="24"/>
          <w:szCs w:val="24"/>
        </w:rPr>
        <w:t xml:space="preserve"> тыс. рублей;</w:t>
      </w:r>
    </w:p>
    <w:p w:rsidR="007F685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7F6850">
        <w:rPr>
          <w:sz w:val="24"/>
          <w:szCs w:val="24"/>
        </w:rPr>
        <w:t>ьников уличного освещения – 144,5</w:t>
      </w:r>
      <w:r>
        <w:rPr>
          <w:sz w:val="24"/>
          <w:szCs w:val="24"/>
        </w:rPr>
        <w:t xml:space="preserve"> тыс. рублей;  </w:t>
      </w:r>
    </w:p>
    <w:p w:rsidR="00522F92" w:rsidRDefault="007F6850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расходы на текущий ремонт памятников погибшим воинам в ВОВ </w:t>
      </w:r>
      <w:r w:rsidR="0051121C">
        <w:rPr>
          <w:sz w:val="24"/>
          <w:szCs w:val="24"/>
        </w:rPr>
        <w:t>30,0 тыс. рублей;</w:t>
      </w:r>
      <w:r w:rsidR="00593F06">
        <w:rPr>
          <w:sz w:val="24"/>
          <w:szCs w:val="24"/>
        </w:rPr>
        <w:t xml:space="preserve">                                       </w:t>
      </w:r>
      <w:r w:rsidR="00E93F6C">
        <w:rPr>
          <w:b/>
          <w:sz w:val="24"/>
          <w:szCs w:val="24"/>
          <w:lang w:eastAsia="ar-SA"/>
        </w:rPr>
        <w:t xml:space="preserve"> </w:t>
      </w:r>
      <w:r w:rsidR="00522F92">
        <w:rPr>
          <w:b/>
          <w:sz w:val="24"/>
          <w:szCs w:val="24"/>
          <w:lang w:eastAsia="ar-SA"/>
        </w:rPr>
        <w:t xml:space="preserve">- </w:t>
      </w:r>
      <w:r w:rsidR="00522F92">
        <w:rPr>
          <w:sz w:val="24"/>
          <w:szCs w:val="24"/>
          <w:lang w:eastAsia="ar-SA"/>
        </w:rPr>
        <w:t>расходы на прочие мероприятия по благоустройству тер</w:t>
      </w:r>
      <w:r w:rsidR="0051121C">
        <w:rPr>
          <w:sz w:val="24"/>
          <w:szCs w:val="24"/>
          <w:lang w:eastAsia="ar-SA"/>
        </w:rPr>
        <w:t>ритории сельского поселения 78,3</w:t>
      </w:r>
      <w:r w:rsidR="00593F06">
        <w:rPr>
          <w:sz w:val="24"/>
          <w:szCs w:val="24"/>
          <w:lang w:eastAsia="ar-SA"/>
        </w:rPr>
        <w:t xml:space="preserve"> </w:t>
      </w:r>
      <w:r w:rsidR="00522F92">
        <w:rPr>
          <w:sz w:val="24"/>
          <w:szCs w:val="24"/>
          <w:lang w:eastAsia="ar-SA"/>
        </w:rPr>
        <w:t xml:space="preserve">тыс. рублей: </w:t>
      </w:r>
    </w:p>
    <w:p w:rsidR="00522F92" w:rsidRDefault="00593F06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обрезка деревьев– 65</w:t>
      </w:r>
      <w:r w:rsidR="00522F92">
        <w:rPr>
          <w:sz w:val="24"/>
          <w:szCs w:val="24"/>
          <w:lang w:eastAsia="ar-SA"/>
        </w:rPr>
        <w:t>,1 тыс. рублей;</w:t>
      </w:r>
    </w:p>
    <w:p w:rsidR="00522F92" w:rsidRDefault="00522F92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уборку тер</w:t>
      </w:r>
      <w:r w:rsidR="0059732C">
        <w:rPr>
          <w:sz w:val="24"/>
          <w:szCs w:val="24"/>
          <w:lang w:eastAsia="ar-SA"/>
        </w:rPr>
        <w:t>ритории сельского поселения 12,0</w:t>
      </w:r>
      <w:r>
        <w:rPr>
          <w:sz w:val="24"/>
          <w:szCs w:val="24"/>
          <w:lang w:eastAsia="ar-SA"/>
        </w:rPr>
        <w:t xml:space="preserve"> тыс. рублей;</w:t>
      </w:r>
    </w:p>
    <w:p w:rsidR="00085273" w:rsidRDefault="0051121C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</w:t>
      </w:r>
      <w:r w:rsidR="0059732C">
        <w:rPr>
          <w:sz w:val="24"/>
          <w:szCs w:val="24"/>
        </w:rPr>
        <w:t>ство организаций – 1,2</w:t>
      </w:r>
      <w:r>
        <w:rPr>
          <w:sz w:val="24"/>
          <w:szCs w:val="24"/>
        </w:rPr>
        <w:t xml:space="preserve"> тыс. рублей.</w:t>
      </w:r>
    </w:p>
    <w:p w:rsidR="00085273" w:rsidRPr="00085273" w:rsidRDefault="00085273" w:rsidP="00085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085273">
        <w:rPr>
          <w:color w:val="000000"/>
          <w:sz w:val="24"/>
          <w:szCs w:val="24"/>
        </w:rPr>
        <w:t>«</w:t>
      </w:r>
      <w:r w:rsidRPr="00085273">
        <w:rPr>
          <w:spacing w:val="-12"/>
          <w:w w:val="108"/>
          <w:sz w:val="24"/>
          <w:szCs w:val="24"/>
        </w:rPr>
        <w:t>Энергоэффективность и развитие энергетики</w:t>
      </w:r>
      <w:r w:rsidRPr="00085273">
        <w:rPr>
          <w:sz w:val="24"/>
          <w:szCs w:val="24"/>
        </w:rPr>
        <w:t>»</w:t>
      </w:r>
      <w:r>
        <w:rPr>
          <w:sz w:val="24"/>
          <w:szCs w:val="24"/>
        </w:rPr>
        <w:t xml:space="preserve"> составили 20,0 тыс. рублей при годовом плане 20,0 тыс. рублей, т.е. 100 процентов</w:t>
      </w:r>
      <w:r w:rsidRPr="000852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том числе </w:t>
      </w:r>
      <w:r w:rsidRPr="00085273">
        <w:rPr>
          <w:sz w:val="24"/>
          <w:szCs w:val="24"/>
        </w:rPr>
        <w:t>по направлениям расходов:</w:t>
      </w:r>
    </w:p>
    <w:p w:rsidR="00085273" w:rsidRPr="00085273" w:rsidRDefault="00085273" w:rsidP="000852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121C" w:rsidRPr="0008527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85273">
        <w:rPr>
          <w:sz w:val="24"/>
          <w:szCs w:val="24"/>
        </w:rPr>
        <w:t>а замену ламп накаливания на энергосберегающие 20,0 тыс. рублей.</w:t>
      </w:r>
    </w:p>
    <w:p w:rsidR="008274F4" w:rsidRDefault="0051121C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64</w:t>
      </w:r>
      <w:r w:rsidRPr="005B725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тыс. рублей, </w:t>
      </w:r>
      <w:r w:rsidR="00085273">
        <w:rPr>
          <w:sz w:val="24"/>
          <w:szCs w:val="24"/>
        </w:rPr>
        <w:t>которые запланированы за счет межбюджетных трансфертов из муниципального района в соответствии с заключенным соглашением. Р</w:t>
      </w:r>
      <w:r>
        <w:rPr>
          <w:sz w:val="24"/>
          <w:szCs w:val="24"/>
        </w:rPr>
        <w:t>аботы</w:t>
      </w:r>
      <w:r w:rsidR="00085273">
        <w:rPr>
          <w:sz w:val="24"/>
          <w:szCs w:val="24"/>
        </w:rPr>
        <w:t xml:space="preserve"> по очистке свалок</w:t>
      </w:r>
      <w:r>
        <w:rPr>
          <w:sz w:val="24"/>
          <w:szCs w:val="24"/>
        </w:rPr>
        <w:t xml:space="preserve"> </w:t>
      </w:r>
      <w:r w:rsidR="00085273">
        <w:rPr>
          <w:sz w:val="24"/>
          <w:szCs w:val="24"/>
        </w:rPr>
        <w:t xml:space="preserve">были произведены </w:t>
      </w:r>
      <w:r w:rsidR="00A30F03">
        <w:rPr>
          <w:sz w:val="24"/>
          <w:szCs w:val="24"/>
        </w:rPr>
        <w:t xml:space="preserve"> </w:t>
      </w:r>
      <w:r w:rsidR="00085273">
        <w:rPr>
          <w:sz w:val="24"/>
          <w:szCs w:val="24"/>
        </w:rPr>
        <w:t>во втором квартале на сумму 34,5 тыс. рублей, но кассовые расходы будут осуществлены по мере поступления средств из бюджета муниципального района.</w:t>
      </w:r>
      <w:r>
        <w:rPr>
          <w:sz w:val="24"/>
          <w:szCs w:val="24"/>
        </w:rPr>
        <w:t xml:space="preserve">    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10,0</w:t>
      </w:r>
      <w:r>
        <w:rPr>
          <w:sz w:val="24"/>
          <w:szCs w:val="24"/>
        </w:rPr>
        <w:t xml:space="preserve"> тыс. рублей, расходы будут исполнены по мере оказания образовательных услуг. 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C272AF">
        <w:rPr>
          <w:sz w:val="24"/>
          <w:szCs w:val="24"/>
          <w:lang w:eastAsia="ar-SA"/>
        </w:rPr>
        <w:t>плановые назначения</w:t>
      </w:r>
      <w:r w:rsidR="00A25D9A" w:rsidRPr="00A25D9A">
        <w:rPr>
          <w:sz w:val="24"/>
          <w:szCs w:val="24"/>
          <w:lang w:eastAsia="ar-SA"/>
        </w:rPr>
        <w:t xml:space="preserve"> </w:t>
      </w:r>
      <w:r w:rsidR="00A25D9A">
        <w:rPr>
          <w:sz w:val="24"/>
          <w:szCs w:val="24"/>
          <w:lang w:eastAsia="ar-SA"/>
        </w:rPr>
        <w:t>в соответствии с му</w:t>
      </w:r>
      <w:r w:rsidR="0013251B">
        <w:rPr>
          <w:sz w:val="24"/>
          <w:szCs w:val="24"/>
          <w:lang w:eastAsia="ar-SA"/>
        </w:rPr>
        <w:t>ниципальной</w:t>
      </w:r>
      <w:r w:rsidR="00A25D9A">
        <w:rPr>
          <w:sz w:val="24"/>
          <w:szCs w:val="24"/>
          <w:lang w:eastAsia="ar-SA"/>
        </w:rPr>
        <w:t xml:space="preserve"> программой </w:t>
      </w:r>
      <w:r w:rsidR="0013251B">
        <w:rPr>
          <w:sz w:val="24"/>
          <w:szCs w:val="24"/>
        </w:rPr>
        <w:t>«Развитие культуры</w:t>
      </w:r>
      <w:r w:rsidR="00A25D9A" w:rsidRPr="00A25D9A">
        <w:rPr>
          <w:sz w:val="24"/>
          <w:szCs w:val="24"/>
        </w:rPr>
        <w:t>»</w:t>
      </w:r>
      <w:r w:rsidR="00A25D9A">
        <w:rPr>
          <w:sz w:val="24"/>
          <w:szCs w:val="24"/>
          <w:lang w:eastAsia="ar-SA"/>
        </w:rPr>
        <w:t xml:space="preserve"> </w:t>
      </w:r>
      <w:r w:rsidR="00A25D9A">
        <w:rPr>
          <w:b/>
          <w:sz w:val="24"/>
          <w:szCs w:val="24"/>
          <w:lang w:eastAsia="ar-SA"/>
        </w:rPr>
        <w:t xml:space="preserve"> </w:t>
      </w:r>
      <w:r w:rsidR="00C272AF">
        <w:rPr>
          <w:sz w:val="24"/>
          <w:szCs w:val="24"/>
          <w:lang w:eastAsia="ar-SA"/>
        </w:rPr>
        <w:t>составили</w:t>
      </w:r>
      <w:r w:rsidRPr="00753B8E">
        <w:rPr>
          <w:sz w:val="24"/>
          <w:szCs w:val="24"/>
          <w:lang w:eastAsia="ar-SA"/>
        </w:rPr>
        <w:t xml:space="preserve"> </w:t>
      </w:r>
      <w:r w:rsidR="00C272AF" w:rsidRPr="00C272AF">
        <w:rPr>
          <w:b/>
          <w:sz w:val="24"/>
          <w:szCs w:val="24"/>
          <w:lang w:eastAsia="ar-SA"/>
        </w:rPr>
        <w:t>3 506,6</w:t>
      </w:r>
      <w:r w:rsidR="00C272AF">
        <w:rPr>
          <w:sz w:val="24"/>
          <w:szCs w:val="24"/>
          <w:lang w:eastAsia="ar-SA"/>
        </w:rPr>
        <w:t xml:space="preserve"> тыс. рублей, из которых 765,5 тыс. рублей средства областных субсидий на повышение оплаты труда работникам учреждений культуры.</w:t>
      </w:r>
      <w:r w:rsidRPr="00753B8E">
        <w:rPr>
          <w:sz w:val="24"/>
          <w:szCs w:val="24"/>
          <w:lang w:eastAsia="ar-SA"/>
        </w:rPr>
        <w:t xml:space="preserve"> </w:t>
      </w:r>
      <w:r w:rsidR="00C272AF">
        <w:rPr>
          <w:sz w:val="24"/>
          <w:szCs w:val="24"/>
          <w:lang w:eastAsia="ar-SA"/>
        </w:rPr>
        <w:t xml:space="preserve">Кассовые расходы за счет средств местного бюджета </w:t>
      </w:r>
      <w:r w:rsidRPr="00753B8E">
        <w:rPr>
          <w:sz w:val="24"/>
          <w:szCs w:val="24"/>
          <w:lang w:eastAsia="ar-SA"/>
        </w:rPr>
        <w:t>составил</w:t>
      </w:r>
      <w:r w:rsidR="004E3C88">
        <w:rPr>
          <w:sz w:val="24"/>
          <w:szCs w:val="24"/>
          <w:lang w:eastAsia="ar-SA"/>
        </w:rPr>
        <w:t>и</w:t>
      </w:r>
      <w:r w:rsidR="005B1AEF">
        <w:rPr>
          <w:sz w:val="24"/>
          <w:szCs w:val="24"/>
          <w:lang w:eastAsia="ar-SA"/>
        </w:rPr>
        <w:t xml:space="preserve"> </w:t>
      </w:r>
      <w:r w:rsidR="00C272AF">
        <w:rPr>
          <w:b/>
          <w:sz w:val="24"/>
          <w:szCs w:val="24"/>
          <w:lang w:eastAsia="ar-SA"/>
        </w:rPr>
        <w:t>1 537,7</w:t>
      </w:r>
      <w:r w:rsidR="00ED6E73">
        <w:rPr>
          <w:sz w:val="24"/>
          <w:szCs w:val="24"/>
          <w:lang w:eastAsia="ar-SA"/>
        </w:rPr>
        <w:t xml:space="preserve"> тыс. руб. или </w:t>
      </w:r>
      <w:r w:rsidR="00C272AF">
        <w:rPr>
          <w:sz w:val="24"/>
          <w:szCs w:val="24"/>
          <w:lang w:eastAsia="ar-SA"/>
        </w:rPr>
        <w:t>43,9% к годовым плановым назначениям.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5903D0">
        <w:rPr>
          <w:b/>
          <w:sz w:val="24"/>
          <w:szCs w:val="24"/>
        </w:rPr>
        <w:t>10,0</w:t>
      </w:r>
      <w:r w:rsidR="005903D0">
        <w:rPr>
          <w:sz w:val="24"/>
          <w:szCs w:val="24"/>
        </w:rPr>
        <w:t xml:space="preserve"> тыс. рублей, расходы будут исполнены по мере проведения спортивных мероприятий</w:t>
      </w:r>
      <w:r w:rsidR="0041089F">
        <w:rPr>
          <w:sz w:val="24"/>
          <w:szCs w:val="24"/>
        </w:rPr>
        <w:t>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9E1096" w:rsidRPr="00E579E1" w:rsidRDefault="007E7F74" w:rsidP="00E579E1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  <w:r w:rsidR="0041089F" w:rsidRPr="00C4202E">
        <w:t>Бюджетная политика</w:t>
      </w:r>
      <w:r w:rsidR="0041089F">
        <w:t xml:space="preserve"> сельского поселения</w:t>
      </w:r>
      <w:r w:rsidR="0041089F" w:rsidRPr="00C4202E">
        <w:t xml:space="preserve"> </w:t>
      </w:r>
      <w:r w:rsidR="003743FF">
        <w:t xml:space="preserve">осуществляется в рамках Программы </w:t>
      </w:r>
      <w:r w:rsidR="00EA082B" w:rsidRPr="00EA082B">
        <w:rPr>
          <w:bCs/>
          <w:color w:val="auto"/>
        </w:rPr>
        <w:t>повышения эффективности управления муниципальными финансами на период до 2018 года в Алексеевском сельском поселении</w:t>
      </w:r>
      <w:r w:rsidR="003743FF">
        <w:t xml:space="preserve">, утвержденной постановлением Администрации сельского поселения </w:t>
      </w:r>
      <w:r w:rsidR="00390F61">
        <w:t xml:space="preserve"> </w:t>
      </w:r>
      <w:r w:rsidR="00EA082B">
        <w:t>от 25.06</w:t>
      </w:r>
      <w:r w:rsidR="0041089F">
        <w:t>.</w:t>
      </w:r>
      <w:r w:rsidR="00EA082B">
        <w:t>2014</w:t>
      </w:r>
      <w:r w:rsidR="00CC7457">
        <w:t xml:space="preserve"> </w:t>
      </w:r>
      <w:r w:rsidR="00EA082B">
        <w:t xml:space="preserve"> № 52</w:t>
      </w:r>
      <w:r w:rsidR="003743FF">
        <w:t>.</w:t>
      </w:r>
    </w:p>
    <w:p w:rsidR="00E579E1" w:rsidRDefault="00E579E1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оплату т</w:t>
      </w:r>
      <w:r w:rsidR="00C272AF">
        <w:rPr>
          <w:sz w:val="24"/>
          <w:szCs w:val="24"/>
        </w:rPr>
        <w:t xml:space="preserve">руда с начислениями </w:t>
      </w:r>
      <w:r w:rsidR="001D422D">
        <w:rPr>
          <w:sz w:val="24"/>
          <w:szCs w:val="24"/>
        </w:rPr>
        <w:t xml:space="preserve">в составе </w:t>
      </w:r>
      <w:r w:rsidR="00C272AF">
        <w:rPr>
          <w:sz w:val="24"/>
          <w:szCs w:val="24"/>
        </w:rPr>
        <w:t xml:space="preserve">расходов </w:t>
      </w:r>
      <w:r w:rsidR="001D422D">
        <w:rPr>
          <w:sz w:val="24"/>
          <w:szCs w:val="24"/>
        </w:rPr>
        <w:t>бюджета сельского поселения</w:t>
      </w:r>
      <w:r w:rsidR="00C272AF">
        <w:rPr>
          <w:sz w:val="24"/>
          <w:szCs w:val="24"/>
        </w:rPr>
        <w:t xml:space="preserve"> за 1-е полугодие 2017 года </w:t>
      </w:r>
      <w:r w:rsidR="00577C86">
        <w:rPr>
          <w:sz w:val="24"/>
          <w:szCs w:val="24"/>
        </w:rPr>
        <w:t>исполнены в сум</w:t>
      </w:r>
      <w:r w:rsidR="00C272AF">
        <w:rPr>
          <w:sz w:val="24"/>
          <w:szCs w:val="24"/>
        </w:rPr>
        <w:t>ме 2 615,4</w:t>
      </w:r>
      <w:r w:rsidR="00F05A96">
        <w:rPr>
          <w:sz w:val="24"/>
          <w:szCs w:val="24"/>
        </w:rPr>
        <w:t xml:space="preserve"> тыс. рублей или </w:t>
      </w:r>
      <w:r w:rsidR="00C272AF">
        <w:rPr>
          <w:sz w:val="24"/>
          <w:szCs w:val="24"/>
        </w:rPr>
        <w:t>62,3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E579E1">
        <w:rPr>
          <w:sz w:val="24"/>
          <w:szCs w:val="24"/>
        </w:rPr>
        <w:t>1 457,1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E579E1">
        <w:rPr>
          <w:sz w:val="24"/>
          <w:szCs w:val="24"/>
        </w:rPr>
        <w:t>1 158,3</w:t>
      </w:r>
      <w:r w:rsidR="005903D0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 xml:space="preserve">унальных услуг за </w:t>
      </w:r>
      <w:r w:rsidR="00F820AB">
        <w:rPr>
          <w:sz w:val="24"/>
          <w:szCs w:val="24"/>
        </w:rPr>
        <w:t>1-е полугодие</w:t>
      </w:r>
      <w:r w:rsidR="00E579E1">
        <w:rPr>
          <w:sz w:val="24"/>
          <w:szCs w:val="24"/>
        </w:rPr>
        <w:t xml:space="preserve"> 2017 года составили 826,2</w:t>
      </w:r>
      <w:r w:rsidR="00816D17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тыс. </w:t>
      </w:r>
      <w:r w:rsidR="00E579E1">
        <w:rPr>
          <w:sz w:val="24"/>
          <w:szCs w:val="24"/>
        </w:rPr>
        <w:t>рублей или 19,7</w:t>
      </w:r>
      <w:r w:rsidR="003D65E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E579E1">
        <w:rPr>
          <w:sz w:val="24"/>
          <w:szCs w:val="24"/>
        </w:rPr>
        <w:t>, из которых расходы на оплату уличного освещения составили 501,6 тыс. рублей.</w:t>
      </w:r>
      <w:r w:rsidR="003D65E2">
        <w:rPr>
          <w:sz w:val="24"/>
          <w:szCs w:val="24"/>
        </w:rPr>
        <w:t xml:space="preserve">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AE5583">
        <w:rPr>
          <w:sz w:val="24"/>
          <w:szCs w:val="24"/>
        </w:rPr>
        <w:t xml:space="preserve">онды в </w:t>
      </w:r>
      <w:r w:rsidR="00F820AB">
        <w:rPr>
          <w:sz w:val="24"/>
          <w:szCs w:val="24"/>
        </w:rPr>
        <w:t xml:space="preserve">1-е </w:t>
      </w:r>
      <w:r w:rsidR="003A3B9B">
        <w:rPr>
          <w:sz w:val="24"/>
          <w:szCs w:val="24"/>
        </w:rPr>
        <w:t>полугодии</w:t>
      </w:r>
      <w:r w:rsidR="00960826">
        <w:rPr>
          <w:sz w:val="24"/>
          <w:szCs w:val="24"/>
        </w:rPr>
        <w:t xml:space="preserve"> 201</w:t>
      </w:r>
      <w:r w:rsidR="005903D0">
        <w:rPr>
          <w:sz w:val="24"/>
          <w:szCs w:val="24"/>
        </w:rPr>
        <w:t>7</w:t>
      </w:r>
      <w:r w:rsidR="00AE5583">
        <w:rPr>
          <w:sz w:val="24"/>
          <w:szCs w:val="24"/>
        </w:rPr>
        <w:t xml:space="preserve">   года </w:t>
      </w:r>
      <w:r w:rsidR="00E579E1">
        <w:rPr>
          <w:sz w:val="24"/>
          <w:szCs w:val="24"/>
        </w:rPr>
        <w:t xml:space="preserve"> составили 17,2 тыс. рублей или 0,4</w:t>
      </w:r>
      <w:r w:rsidR="005903D0">
        <w:rPr>
          <w:sz w:val="24"/>
          <w:szCs w:val="24"/>
        </w:rPr>
        <w:t>% от общего объема кассовых  расходов бюджета поселения</w:t>
      </w:r>
      <w:r w:rsidR="00F2417F">
        <w:rPr>
          <w:sz w:val="24"/>
          <w:szCs w:val="24"/>
        </w:rPr>
        <w:t>.</w:t>
      </w:r>
    </w:p>
    <w:p w:rsidR="00C43743" w:rsidRDefault="00803909" w:rsidP="00E579E1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</w:t>
      </w:r>
      <w:r w:rsidR="00E579E1">
        <w:rPr>
          <w:sz w:val="24"/>
          <w:szCs w:val="24"/>
        </w:rPr>
        <w:t>женности по итогам 1-го полугодия</w:t>
      </w:r>
      <w:r w:rsidR="00AE5583">
        <w:rPr>
          <w:sz w:val="24"/>
          <w:szCs w:val="24"/>
        </w:rPr>
        <w:t xml:space="preserve"> 201</w:t>
      </w:r>
      <w:r w:rsidR="005903D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5903D0" w:rsidRPr="003A3B9B" w:rsidRDefault="0059458F" w:rsidP="003A3B9B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3A3B9B">
        <w:rPr>
          <w:sz w:val="24"/>
          <w:szCs w:val="24"/>
        </w:rPr>
        <w:t>а</w:t>
      </w: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CD1527">
              <w:rPr>
                <w:sz w:val="22"/>
                <w:szCs w:val="22"/>
              </w:rPr>
              <w:t xml:space="preserve">-Курганского района за </w:t>
            </w:r>
            <w:r w:rsidR="00F820AB">
              <w:rPr>
                <w:sz w:val="22"/>
                <w:szCs w:val="22"/>
              </w:rPr>
              <w:t>1-е полугодие</w:t>
            </w:r>
            <w:r w:rsidR="00A93B49" w:rsidRPr="00A93B49">
              <w:rPr>
                <w:sz w:val="22"/>
                <w:szCs w:val="22"/>
              </w:rPr>
              <w:t xml:space="preserve"> 201</w:t>
            </w:r>
            <w:r w:rsidR="005903D0">
              <w:rPr>
                <w:sz w:val="22"/>
                <w:szCs w:val="22"/>
              </w:rPr>
              <w:t>7</w:t>
            </w:r>
            <w:r w:rsidR="00CD152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0E5265" w:rsidRDefault="00F058F7" w:rsidP="000E526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F058F7" w:rsidRPr="0093569F" w:rsidRDefault="00F058F7" w:rsidP="00D551BB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</w:pPr>
            <w:r w:rsidRPr="0093569F">
              <w:rPr>
                <w:b/>
                <w:i/>
                <w:sz w:val="24"/>
                <w:szCs w:val="24"/>
                <w:u w:val="single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6403A7" w:rsidRDefault="00F058F7" w:rsidP="00AE5583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бюджета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Алексеевского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сельского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поселения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403A7" w:rsidRPr="006403A7">
              <w:rPr>
                <w:b/>
                <w:i/>
                <w:sz w:val="24"/>
                <w:szCs w:val="24"/>
                <w:u w:val="single"/>
              </w:rPr>
              <w:t>Матвеево-Курганского района</w:t>
            </w:r>
            <w:r w:rsidR="006403A7" w:rsidRPr="006403A7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4401B3">
              <w:rPr>
                <w:b/>
                <w:i/>
                <w:sz w:val="24"/>
                <w:szCs w:val="24"/>
                <w:u w:val="single"/>
              </w:rPr>
              <w:t>за</w:t>
            </w:r>
            <w:r w:rsidR="004401B3" w:rsidRPr="004401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E5583">
              <w:rPr>
                <w:b/>
                <w:i/>
                <w:sz w:val="24"/>
                <w:szCs w:val="24"/>
                <w:u w:val="single"/>
              </w:rPr>
              <w:t>1</w:t>
            </w:r>
            <w:r w:rsidR="00E579E1">
              <w:rPr>
                <w:b/>
                <w:i/>
                <w:sz w:val="24"/>
                <w:szCs w:val="24"/>
                <w:u w:val="single"/>
              </w:rPr>
              <w:t>-е полугодие</w:t>
            </w:r>
            <w:r w:rsidR="003B112F"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112F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20</w:t>
            </w:r>
            <w:r w:rsidR="006403A7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1</w:t>
            </w:r>
            <w:r w:rsidR="005903D0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7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F820AB">
              <w:rPr>
                <w:sz w:val="24"/>
                <w:szCs w:val="24"/>
              </w:rPr>
              <w:t>1-е полугодие</w:t>
            </w:r>
            <w:r w:rsidR="005903D0">
              <w:rPr>
                <w:sz w:val="24"/>
                <w:szCs w:val="24"/>
              </w:rPr>
              <w:t xml:space="preserve"> 2017</w:t>
            </w:r>
            <w:r w:rsidRPr="0093569F">
              <w:rPr>
                <w:sz w:val="24"/>
                <w:szCs w:val="24"/>
              </w:rPr>
              <w:t xml:space="preserve"> г.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8946" w:type="dxa"/>
        <w:tblInd w:w="93" w:type="dxa"/>
        <w:tblLook w:val="0000"/>
      </w:tblPr>
      <w:tblGrid>
        <w:gridCol w:w="6100"/>
        <w:gridCol w:w="2846"/>
      </w:tblGrid>
      <w:tr w:rsidR="00803909" w:rsidRPr="0093569F" w:rsidTr="00B43A76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B43A76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E579E1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1 146,4</w:t>
            </w:r>
          </w:p>
        </w:tc>
      </w:tr>
      <w:tr w:rsidR="00803909" w:rsidRPr="0093569F" w:rsidTr="00B43A7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E579E1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228,2</w:t>
            </w:r>
          </w:p>
        </w:tc>
      </w:tr>
      <w:tr w:rsidR="00803909" w:rsidRPr="0093569F" w:rsidTr="00B43A76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E579E1" w:rsidP="00A30F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</w:t>
            </w:r>
          </w:p>
        </w:tc>
      </w:tr>
      <w:tr w:rsidR="00803909" w:rsidRPr="0093569F" w:rsidTr="00B43A76">
        <w:trPr>
          <w:trHeight w:val="44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E0775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630,8</w:t>
            </w:r>
          </w:p>
        </w:tc>
      </w:tr>
      <w:tr w:rsidR="00803909" w:rsidRPr="0093569F" w:rsidTr="00B43A76">
        <w:trPr>
          <w:trHeight w:val="42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E0775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630,8</w:t>
            </w:r>
          </w:p>
        </w:tc>
      </w:tr>
      <w:tr w:rsidR="00803909" w:rsidRPr="00B22FBD" w:rsidTr="00B43A76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E579E1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</w:t>
            </w:r>
            <w:r w:rsidR="00B43A7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03909" w:rsidRPr="0093569F" w:rsidTr="00B43A7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E579E1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43A76">
              <w:rPr>
                <w:sz w:val="24"/>
                <w:szCs w:val="24"/>
              </w:rPr>
              <w:t>1</w:t>
            </w:r>
          </w:p>
        </w:tc>
      </w:tr>
      <w:tr w:rsidR="00803909" w:rsidRPr="0093569F" w:rsidTr="00B43A76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E579E1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</w:tr>
      <w:tr w:rsidR="00803909" w:rsidRPr="0093569F" w:rsidTr="00B43A76">
        <w:trPr>
          <w:trHeight w:val="46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E579E1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803909" w:rsidRPr="0093569F" w:rsidTr="00B43A76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E579E1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803909" w:rsidRPr="0093569F" w:rsidTr="00B43A76">
        <w:trPr>
          <w:trHeight w:val="97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B43A76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B43A76" w:rsidRPr="0093569F" w:rsidTr="00B43A76">
        <w:trPr>
          <w:trHeight w:val="100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76" w:rsidRPr="00B43A76" w:rsidRDefault="00B43A76" w:rsidP="00D551BB">
            <w:pPr>
              <w:rPr>
                <w:b/>
                <w:sz w:val="24"/>
                <w:szCs w:val="24"/>
              </w:rPr>
            </w:pPr>
            <w:r w:rsidRPr="00B43A76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A76" w:rsidRPr="00B43A76" w:rsidRDefault="00B43A76" w:rsidP="00D551BB">
            <w:pPr>
              <w:jc w:val="right"/>
              <w:rPr>
                <w:b/>
                <w:sz w:val="24"/>
                <w:szCs w:val="24"/>
              </w:rPr>
            </w:pPr>
            <w:r w:rsidRPr="00B43A76">
              <w:rPr>
                <w:b/>
                <w:sz w:val="24"/>
                <w:szCs w:val="24"/>
              </w:rPr>
              <w:t>0,4</w:t>
            </w:r>
          </w:p>
        </w:tc>
      </w:tr>
      <w:tr w:rsidR="00B43A76" w:rsidRPr="0093569F" w:rsidTr="00B43A76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76" w:rsidRDefault="00B43A76" w:rsidP="00D551BB">
            <w:pPr>
              <w:rPr>
                <w:sz w:val="24"/>
                <w:szCs w:val="24"/>
              </w:rPr>
            </w:pPr>
            <w:r w:rsidRPr="00B43A7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43A76" w:rsidRPr="00B43A76" w:rsidRDefault="00B43A76" w:rsidP="00D551B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A76" w:rsidRDefault="00B43A76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85FBE" w:rsidRPr="0023224D" w:rsidTr="00B43A7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E579E1">
              <w:rPr>
                <w:b/>
                <w:sz w:val="24"/>
                <w:szCs w:val="24"/>
              </w:rPr>
              <w:t>2</w:t>
            </w:r>
          </w:p>
        </w:tc>
      </w:tr>
      <w:tr w:rsidR="00085FBE" w:rsidRPr="0093569F" w:rsidTr="00B43A76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E57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579E1">
              <w:rPr>
                <w:sz w:val="24"/>
                <w:szCs w:val="24"/>
              </w:rPr>
              <w:t>2</w:t>
            </w:r>
          </w:p>
        </w:tc>
      </w:tr>
      <w:tr w:rsidR="00FD17E7" w:rsidRPr="00FD17E7" w:rsidTr="00B43A76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Default="00FD17E7" w:rsidP="009A0228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B43A76" w:rsidRPr="00085FBE" w:rsidRDefault="00B43A76" w:rsidP="009A0228">
            <w:pPr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FD17E7" w:rsidRDefault="00AE5583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D17E7" w:rsidRPr="0093569F" w:rsidTr="00B43A76">
        <w:trPr>
          <w:trHeight w:val="3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085FBE" w:rsidRDefault="00FD17E7" w:rsidP="00AE5583">
            <w:pPr>
              <w:rPr>
                <w:sz w:val="24"/>
                <w:szCs w:val="24"/>
              </w:rPr>
            </w:pPr>
            <w:r w:rsidRPr="00085FBE">
              <w:rPr>
                <w:sz w:val="24"/>
                <w:szCs w:val="24"/>
              </w:rPr>
              <w:lastRenderedPageBreak/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t>государстве</w:t>
            </w:r>
            <w:r w:rsidR="00AE5583">
              <w:rPr>
                <w:sz w:val="24"/>
                <w:szCs w:val="24"/>
              </w:rPr>
              <w:t xml:space="preserve">нная собственность на которые </w:t>
            </w:r>
            <w:r>
              <w:rPr>
                <w:sz w:val="24"/>
                <w:szCs w:val="24"/>
              </w:rPr>
              <w:t xml:space="preserve"> разграничена </w:t>
            </w:r>
            <w:r w:rsidR="00AE5583">
              <w:rPr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Default="00AE558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5357" w:rsidRPr="0093569F" w:rsidTr="00B43A76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7653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961B1B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E0775">
              <w:rPr>
                <w:b/>
                <w:sz w:val="24"/>
                <w:szCs w:val="24"/>
              </w:rPr>
              <w:t>0</w:t>
            </w:r>
          </w:p>
        </w:tc>
      </w:tr>
      <w:tr w:rsidR="002A5357" w:rsidRPr="0093569F" w:rsidTr="00B43A76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765305">
            <w:pPr>
              <w:rPr>
                <w:bCs/>
                <w:color w:val="000000"/>
                <w:sz w:val="24"/>
                <w:szCs w:val="24"/>
              </w:rPr>
            </w:pPr>
            <w:r w:rsidRPr="00193808">
              <w:rPr>
                <w:bCs/>
                <w:color w:val="000000"/>
                <w:sz w:val="24"/>
                <w:szCs w:val="24"/>
              </w:rPr>
              <w:t>Денежные взыскания, (штрафы), установленные законами субъектов Российской Федерации за несоблюдение м</w:t>
            </w:r>
            <w:r>
              <w:rPr>
                <w:bCs/>
                <w:color w:val="000000"/>
                <w:sz w:val="24"/>
                <w:szCs w:val="24"/>
              </w:rPr>
              <w:t>униципальных правовых актов</w:t>
            </w:r>
            <w:r w:rsidRPr="00193808">
              <w:rPr>
                <w:bCs/>
                <w:color w:val="000000"/>
                <w:sz w:val="24"/>
                <w:szCs w:val="24"/>
              </w:rPr>
              <w:t>, зачисляемые в бюджеты поселений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961B1B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43A76">
              <w:rPr>
                <w:sz w:val="24"/>
                <w:szCs w:val="24"/>
              </w:rPr>
              <w:t>3</w:t>
            </w:r>
          </w:p>
        </w:tc>
      </w:tr>
      <w:tr w:rsidR="00FD17E7" w:rsidRPr="0093569F" w:rsidTr="00B43A76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B43A76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3 956,5</w:t>
            </w:r>
          </w:p>
        </w:tc>
      </w:tr>
      <w:tr w:rsidR="00FD17E7" w:rsidRPr="0093569F" w:rsidTr="00B43A76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6704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B43A76">
              <w:rPr>
                <w:b/>
                <w:bCs/>
                <w:sz w:val="24"/>
                <w:szCs w:val="24"/>
              </w:rPr>
              <w:t>3 956,5</w:t>
            </w:r>
          </w:p>
        </w:tc>
      </w:tr>
      <w:tr w:rsidR="00FD17E7" w:rsidRPr="0093569F" w:rsidTr="00B43A76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B43A76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3 869,7</w:t>
            </w:r>
          </w:p>
        </w:tc>
      </w:tr>
      <w:tr w:rsidR="00FD17E7" w:rsidRPr="0093569F" w:rsidTr="00B43A76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B43A76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FD17E7" w:rsidRPr="0093569F" w:rsidTr="00B43A76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961B1B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B43A76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B43A76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5 102,9</w:t>
            </w:r>
          </w:p>
        </w:tc>
      </w:tr>
      <w:tr w:rsidR="00FD17E7" w:rsidRPr="0093569F" w:rsidTr="00B43A76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B43A76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1 682,9</w:t>
            </w:r>
          </w:p>
        </w:tc>
      </w:tr>
      <w:tr w:rsidR="00FD17E7" w:rsidRPr="0093569F" w:rsidTr="00B43A76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1 599,5</w:t>
            </w:r>
          </w:p>
        </w:tc>
      </w:tr>
      <w:tr w:rsidR="00FD17E7" w:rsidRPr="0093569F" w:rsidTr="00B43A76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FD17E7" w:rsidRPr="0093569F" w:rsidTr="00B43A76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  <w:r w:rsidR="0089362A">
              <w:rPr>
                <w:b/>
                <w:bCs/>
                <w:sz w:val="24"/>
                <w:szCs w:val="24"/>
              </w:rPr>
              <w:t>,</w:t>
            </w:r>
            <w:r w:rsidR="0085545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D17E7" w:rsidRPr="0093569F" w:rsidTr="00B43A7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9362A">
              <w:rPr>
                <w:sz w:val="24"/>
                <w:szCs w:val="24"/>
              </w:rPr>
              <w:t>,</w:t>
            </w:r>
            <w:r w:rsidR="00855450">
              <w:rPr>
                <w:sz w:val="24"/>
                <w:szCs w:val="24"/>
              </w:rPr>
              <w:t>8</w:t>
            </w:r>
          </w:p>
        </w:tc>
      </w:tr>
      <w:tr w:rsidR="00FD17E7" w:rsidRPr="0093569F" w:rsidTr="00B43A76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A355C5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25,8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B43A76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FD17E7" w:rsidRPr="0093569F" w:rsidTr="00B43A76">
        <w:trPr>
          <w:trHeight w:val="36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486599" w:rsidRDefault="00FD17E7" w:rsidP="00D551BB">
            <w:pPr>
              <w:rPr>
                <w:b/>
                <w:sz w:val="24"/>
                <w:szCs w:val="24"/>
              </w:rPr>
            </w:pPr>
            <w:r w:rsidRPr="0048659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486599" w:rsidRDefault="00A355C5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99,2</w:t>
            </w:r>
          </w:p>
        </w:tc>
      </w:tr>
      <w:tr w:rsidR="00FD17E7" w:rsidRPr="0093569F" w:rsidTr="00B43A76">
        <w:trPr>
          <w:trHeight w:val="35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486599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486599" w:rsidRDefault="00A355C5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D17E7" w:rsidRPr="005D173B" w:rsidTr="00B43A76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A355C5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779,8</w:t>
            </w:r>
          </w:p>
        </w:tc>
      </w:tr>
      <w:tr w:rsidR="005D173B" w:rsidRPr="0093569F" w:rsidTr="00B43A76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A355C5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D17E7" w:rsidRPr="0093569F" w:rsidTr="00B43A76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FD17E7" w:rsidRPr="0093569F" w:rsidTr="00B43A76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774,4</w:t>
            </w:r>
          </w:p>
        </w:tc>
      </w:tr>
      <w:tr w:rsidR="006F737F" w:rsidRPr="0093569F" w:rsidTr="00B43A76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,0</w:t>
            </w:r>
          </w:p>
        </w:tc>
      </w:tr>
      <w:tr w:rsidR="006F737F" w:rsidRPr="0093569F" w:rsidTr="00B43A76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,0</w:t>
            </w:r>
          </w:p>
        </w:tc>
      </w:tr>
      <w:tr w:rsidR="00855450" w:rsidRPr="0093569F" w:rsidTr="00B43A76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855450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B43A76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85545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B43A76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1 537,7</w:t>
            </w:r>
          </w:p>
        </w:tc>
      </w:tr>
      <w:tr w:rsidR="00FD17E7" w:rsidRPr="0093569F" w:rsidTr="00B43A76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355C5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1 537,7</w:t>
            </w:r>
          </w:p>
        </w:tc>
      </w:tr>
      <w:tr w:rsidR="00FD17E7" w:rsidRPr="0093569F" w:rsidTr="00B43A76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17E7" w:rsidRPr="0093569F" w:rsidTr="00B43A76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физической культуры и </w:t>
            </w:r>
            <w:r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</w:tr>
      <w:tr w:rsidR="00FD17E7" w:rsidRPr="0093569F" w:rsidTr="00B43A76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A355C5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4 194,2</w:t>
            </w:r>
          </w:p>
        </w:tc>
      </w:tr>
      <w:tr w:rsidR="00FD17E7" w:rsidRPr="0093569F" w:rsidTr="00B43A76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8637DA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355C5">
              <w:rPr>
                <w:b/>
                <w:bCs/>
                <w:sz w:val="24"/>
                <w:szCs w:val="24"/>
              </w:rPr>
              <w:t>08,7</w:t>
            </w:r>
          </w:p>
        </w:tc>
      </w:tr>
      <w:tr w:rsidR="00C951EF" w:rsidRPr="0093569F" w:rsidTr="00B43A76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8637DA">
              <w:rPr>
                <w:b/>
                <w:bCs/>
                <w:sz w:val="24"/>
                <w:szCs w:val="24"/>
              </w:rPr>
              <w:t>9</w:t>
            </w:r>
            <w:r w:rsidR="00A355C5">
              <w:rPr>
                <w:b/>
                <w:bCs/>
                <w:sz w:val="24"/>
                <w:szCs w:val="24"/>
              </w:rPr>
              <w:t>08,7</w:t>
            </w:r>
          </w:p>
        </w:tc>
      </w:tr>
      <w:tr w:rsidR="00C951EF" w:rsidRPr="0093569F" w:rsidTr="00B43A7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8637DA">
              <w:rPr>
                <w:b/>
                <w:bCs/>
                <w:sz w:val="24"/>
                <w:szCs w:val="24"/>
              </w:rPr>
              <w:t>9</w:t>
            </w:r>
            <w:r w:rsidR="00A355C5">
              <w:rPr>
                <w:b/>
                <w:bCs/>
                <w:sz w:val="24"/>
                <w:szCs w:val="24"/>
              </w:rPr>
              <w:t>08,7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64" w:rsidRDefault="00DA1264">
      <w:r>
        <w:separator/>
      </w:r>
    </w:p>
  </w:endnote>
  <w:endnote w:type="continuationSeparator" w:id="0">
    <w:p w:rsidR="00DA1264" w:rsidRDefault="00DA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3" w:rsidRDefault="00E750F4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38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3893" w:rsidRDefault="00923893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3985"/>
      <w:docPartObj>
        <w:docPartGallery w:val="Page Numbers (Bottom of Page)"/>
        <w:docPartUnique/>
      </w:docPartObj>
    </w:sdtPr>
    <w:sdtContent>
      <w:p w:rsidR="006C4370" w:rsidRDefault="00E750F4">
        <w:pPr>
          <w:pStyle w:val="a7"/>
          <w:jc w:val="right"/>
        </w:pPr>
        <w:fldSimple w:instr=" PAGE   \* MERGEFORMAT ">
          <w:r w:rsidR="00DC2938">
            <w:rPr>
              <w:noProof/>
            </w:rPr>
            <w:t>1</w:t>
          </w:r>
        </w:fldSimple>
      </w:p>
    </w:sdtContent>
  </w:sdt>
  <w:p w:rsidR="00923893" w:rsidRDefault="00923893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64" w:rsidRDefault="00DA1264">
      <w:r>
        <w:separator/>
      </w:r>
    </w:p>
  </w:footnote>
  <w:footnote w:type="continuationSeparator" w:id="0">
    <w:p w:rsidR="00DA1264" w:rsidRDefault="00DA1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10B63"/>
    <w:rsid w:val="00017E70"/>
    <w:rsid w:val="0002642A"/>
    <w:rsid w:val="0003562B"/>
    <w:rsid w:val="00035FF0"/>
    <w:rsid w:val="00045B24"/>
    <w:rsid w:val="000524A9"/>
    <w:rsid w:val="0005311C"/>
    <w:rsid w:val="00064A05"/>
    <w:rsid w:val="00066A8A"/>
    <w:rsid w:val="00067C8C"/>
    <w:rsid w:val="0007688D"/>
    <w:rsid w:val="000814EF"/>
    <w:rsid w:val="00081DEF"/>
    <w:rsid w:val="000848A8"/>
    <w:rsid w:val="00085273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4216"/>
    <w:rsid w:val="000E5265"/>
    <w:rsid w:val="000E6BF2"/>
    <w:rsid w:val="000F4AA9"/>
    <w:rsid w:val="000F555B"/>
    <w:rsid w:val="00100555"/>
    <w:rsid w:val="00106AFC"/>
    <w:rsid w:val="00107586"/>
    <w:rsid w:val="001105EF"/>
    <w:rsid w:val="00115E31"/>
    <w:rsid w:val="00120C4D"/>
    <w:rsid w:val="00121A6A"/>
    <w:rsid w:val="0013251B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F05"/>
    <w:rsid w:val="00173561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D27C5"/>
    <w:rsid w:val="001D422D"/>
    <w:rsid w:val="001D774E"/>
    <w:rsid w:val="001E0418"/>
    <w:rsid w:val="001E13E3"/>
    <w:rsid w:val="001F3122"/>
    <w:rsid w:val="001F6CAB"/>
    <w:rsid w:val="00213F66"/>
    <w:rsid w:val="002176E9"/>
    <w:rsid w:val="00230263"/>
    <w:rsid w:val="0023224D"/>
    <w:rsid w:val="002379EF"/>
    <w:rsid w:val="002439A1"/>
    <w:rsid w:val="00245EF1"/>
    <w:rsid w:val="002465B5"/>
    <w:rsid w:val="0024752E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E4E"/>
    <w:rsid w:val="00335F18"/>
    <w:rsid w:val="0034783B"/>
    <w:rsid w:val="00352524"/>
    <w:rsid w:val="00357829"/>
    <w:rsid w:val="003601AD"/>
    <w:rsid w:val="00360E33"/>
    <w:rsid w:val="00362E7E"/>
    <w:rsid w:val="00370CFF"/>
    <w:rsid w:val="003714CA"/>
    <w:rsid w:val="003743FF"/>
    <w:rsid w:val="003822BC"/>
    <w:rsid w:val="00384DFD"/>
    <w:rsid w:val="00390F61"/>
    <w:rsid w:val="0039540C"/>
    <w:rsid w:val="00397446"/>
    <w:rsid w:val="00397619"/>
    <w:rsid w:val="003A3B9B"/>
    <w:rsid w:val="003B112F"/>
    <w:rsid w:val="003B7339"/>
    <w:rsid w:val="003B78D7"/>
    <w:rsid w:val="003B7A92"/>
    <w:rsid w:val="003C58B9"/>
    <w:rsid w:val="003D22A4"/>
    <w:rsid w:val="003D65E2"/>
    <w:rsid w:val="003E098B"/>
    <w:rsid w:val="003E4956"/>
    <w:rsid w:val="003E4B2F"/>
    <w:rsid w:val="003E5537"/>
    <w:rsid w:val="003E5870"/>
    <w:rsid w:val="003E5908"/>
    <w:rsid w:val="003E64E2"/>
    <w:rsid w:val="003F0DC4"/>
    <w:rsid w:val="003F2865"/>
    <w:rsid w:val="003F50DF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223D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8A8"/>
    <w:rsid w:val="00460E48"/>
    <w:rsid w:val="00462A1E"/>
    <w:rsid w:val="00463F20"/>
    <w:rsid w:val="0046716F"/>
    <w:rsid w:val="00471219"/>
    <w:rsid w:val="00471838"/>
    <w:rsid w:val="00473077"/>
    <w:rsid w:val="00476850"/>
    <w:rsid w:val="00476E0D"/>
    <w:rsid w:val="0048116D"/>
    <w:rsid w:val="0048353F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435C"/>
    <w:rsid w:val="00506A2D"/>
    <w:rsid w:val="005105B2"/>
    <w:rsid w:val="0051121C"/>
    <w:rsid w:val="0051279E"/>
    <w:rsid w:val="005141D5"/>
    <w:rsid w:val="00522F92"/>
    <w:rsid w:val="005249D3"/>
    <w:rsid w:val="00525BFB"/>
    <w:rsid w:val="00527F24"/>
    <w:rsid w:val="00551772"/>
    <w:rsid w:val="00553939"/>
    <w:rsid w:val="005602EA"/>
    <w:rsid w:val="00570BC5"/>
    <w:rsid w:val="00571A31"/>
    <w:rsid w:val="00572B5B"/>
    <w:rsid w:val="00577C86"/>
    <w:rsid w:val="00582A1E"/>
    <w:rsid w:val="005903D0"/>
    <w:rsid w:val="00593BE8"/>
    <w:rsid w:val="00593F06"/>
    <w:rsid w:val="0059458F"/>
    <w:rsid w:val="00594FD9"/>
    <w:rsid w:val="0059732C"/>
    <w:rsid w:val="005A1597"/>
    <w:rsid w:val="005B1AEF"/>
    <w:rsid w:val="005B50E6"/>
    <w:rsid w:val="005C006E"/>
    <w:rsid w:val="005C68B1"/>
    <w:rsid w:val="005D0938"/>
    <w:rsid w:val="005D173B"/>
    <w:rsid w:val="005D41C0"/>
    <w:rsid w:val="005F095E"/>
    <w:rsid w:val="005F176A"/>
    <w:rsid w:val="005F498D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6C67"/>
    <w:rsid w:val="00651633"/>
    <w:rsid w:val="00651E96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C2DF3"/>
    <w:rsid w:val="006C3CDA"/>
    <w:rsid w:val="006C4298"/>
    <w:rsid w:val="006C4370"/>
    <w:rsid w:val="006C46E2"/>
    <w:rsid w:val="006D5162"/>
    <w:rsid w:val="006D66DC"/>
    <w:rsid w:val="006E3120"/>
    <w:rsid w:val="006F26F8"/>
    <w:rsid w:val="006F4CD7"/>
    <w:rsid w:val="006F737F"/>
    <w:rsid w:val="00701070"/>
    <w:rsid w:val="007054B9"/>
    <w:rsid w:val="00707164"/>
    <w:rsid w:val="007074F4"/>
    <w:rsid w:val="007139FA"/>
    <w:rsid w:val="007174F3"/>
    <w:rsid w:val="00725A71"/>
    <w:rsid w:val="00730DDC"/>
    <w:rsid w:val="00730FE7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72EC"/>
    <w:rsid w:val="007924B8"/>
    <w:rsid w:val="00797268"/>
    <w:rsid w:val="007A4390"/>
    <w:rsid w:val="007C1F01"/>
    <w:rsid w:val="007C4103"/>
    <w:rsid w:val="007D3759"/>
    <w:rsid w:val="007E34E6"/>
    <w:rsid w:val="007E52A3"/>
    <w:rsid w:val="007E7F74"/>
    <w:rsid w:val="007F31A2"/>
    <w:rsid w:val="007F5686"/>
    <w:rsid w:val="007F6850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3283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440DA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798E"/>
    <w:rsid w:val="009E0152"/>
    <w:rsid w:val="009E1096"/>
    <w:rsid w:val="00A06D07"/>
    <w:rsid w:val="00A25D9A"/>
    <w:rsid w:val="00A30F03"/>
    <w:rsid w:val="00A31533"/>
    <w:rsid w:val="00A355C5"/>
    <w:rsid w:val="00A409F3"/>
    <w:rsid w:val="00A4132B"/>
    <w:rsid w:val="00A50F10"/>
    <w:rsid w:val="00A535E0"/>
    <w:rsid w:val="00A6150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5D3B"/>
    <w:rsid w:val="00AA03CE"/>
    <w:rsid w:val="00AA1A97"/>
    <w:rsid w:val="00AA2C6F"/>
    <w:rsid w:val="00AA3750"/>
    <w:rsid w:val="00AB1B82"/>
    <w:rsid w:val="00AC0221"/>
    <w:rsid w:val="00AC32AF"/>
    <w:rsid w:val="00AC57AD"/>
    <w:rsid w:val="00AC5F81"/>
    <w:rsid w:val="00AD45B2"/>
    <w:rsid w:val="00AE5583"/>
    <w:rsid w:val="00AF73E1"/>
    <w:rsid w:val="00B02C59"/>
    <w:rsid w:val="00B21B1E"/>
    <w:rsid w:val="00B22FBD"/>
    <w:rsid w:val="00B260CC"/>
    <w:rsid w:val="00B263E8"/>
    <w:rsid w:val="00B3768C"/>
    <w:rsid w:val="00B37D12"/>
    <w:rsid w:val="00B43A76"/>
    <w:rsid w:val="00B52EC9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D22CE"/>
    <w:rsid w:val="00BD46E5"/>
    <w:rsid w:val="00BF5576"/>
    <w:rsid w:val="00BF7E3A"/>
    <w:rsid w:val="00C0031F"/>
    <w:rsid w:val="00C03E44"/>
    <w:rsid w:val="00C12FC0"/>
    <w:rsid w:val="00C272AF"/>
    <w:rsid w:val="00C27594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41FA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7457"/>
    <w:rsid w:val="00CD083A"/>
    <w:rsid w:val="00CD1527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32E1"/>
    <w:rsid w:val="00D22A89"/>
    <w:rsid w:val="00D23220"/>
    <w:rsid w:val="00D2322A"/>
    <w:rsid w:val="00D273BC"/>
    <w:rsid w:val="00D35448"/>
    <w:rsid w:val="00D3715B"/>
    <w:rsid w:val="00D42D95"/>
    <w:rsid w:val="00D551BB"/>
    <w:rsid w:val="00D559AF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1264"/>
    <w:rsid w:val="00DA1B9C"/>
    <w:rsid w:val="00DA2269"/>
    <w:rsid w:val="00DA6F01"/>
    <w:rsid w:val="00DB3614"/>
    <w:rsid w:val="00DB3C4D"/>
    <w:rsid w:val="00DC26FF"/>
    <w:rsid w:val="00DC2938"/>
    <w:rsid w:val="00DC2ED1"/>
    <w:rsid w:val="00DC481E"/>
    <w:rsid w:val="00DC5260"/>
    <w:rsid w:val="00DC53D3"/>
    <w:rsid w:val="00DE0C47"/>
    <w:rsid w:val="00DE1FB5"/>
    <w:rsid w:val="00DE30A6"/>
    <w:rsid w:val="00DE5F29"/>
    <w:rsid w:val="00DF63CF"/>
    <w:rsid w:val="00DF794B"/>
    <w:rsid w:val="00E02887"/>
    <w:rsid w:val="00E056B8"/>
    <w:rsid w:val="00E05D4B"/>
    <w:rsid w:val="00E06E6A"/>
    <w:rsid w:val="00E22469"/>
    <w:rsid w:val="00E44D79"/>
    <w:rsid w:val="00E46E3A"/>
    <w:rsid w:val="00E50D21"/>
    <w:rsid w:val="00E516A5"/>
    <w:rsid w:val="00E579E1"/>
    <w:rsid w:val="00E6201B"/>
    <w:rsid w:val="00E63A0D"/>
    <w:rsid w:val="00E6554F"/>
    <w:rsid w:val="00E70E24"/>
    <w:rsid w:val="00E71581"/>
    <w:rsid w:val="00E74969"/>
    <w:rsid w:val="00E750F4"/>
    <w:rsid w:val="00E76C52"/>
    <w:rsid w:val="00E81581"/>
    <w:rsid w:val="00E82E2E"/>
    <w:rsid w:val="00E87065"/>
    <w:rsid w:val="00E9392A"/>
    <w:rsid w:val="00E93F6C"/>
    <w:rsid w:val="00E94CDE"/>
    <w:rsid w:val="00E96EDF"/>
    <w:rsid w:val="00EA082B"/>
    <w:rsid w:val="00EA3672"/>
    <w:rsid w:val="00EA7E60"/>
    <w:rsid w:val="00EA7F97"/>
    <w:rsid w:val="00EC2E26"/>
    <w:rsid w:val="00EC2F1C"/>
    <w:rsid w:val="00EC47B9"/>
    <w:rsid w:val="00EC64BC"/>
    <w:rsid w:val="00EC6672"/>
    <w:rsid w:val="00ED0190"/>
    <w:rsid w:val="00ED45AA"/>
    <w:rsid w:val="00ED6E73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4735A"/>
    <w:rsid w:val="00F55046"/>
    <w:rsid w:val="00F62835"/>
    <w:rsid w:val="00F638C3"/>
    <w:rsid w:val="00F64871"/>
    <w:rsid w:val="00F70577"/>
    <w:rsid w:val="00F75300"/>
    <w:rsid w:val="00F803DB"/>
    <w:rsid w:val="00F820A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E2D89"/>
    <w:rsid w:val="00FE5C72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4EF5-3A92-408A-8F5C-643B2FC0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7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1</cp:lastModifiedBy>
  <cp:revision>55</cp:revision>
  <cp:lastPrinted>2017-07-19T13:40:00Z</cp:lastPrinted>
  <dcterms:created xsi:type="dcterms:W3CDTF">2007-09-07T07:29:00Z</dcterms:created>
  <dcterms:modified xsi:type="dcterms:W3CDTF">2017-07-19T14:29:00Z</dcterms:modified>
</cp:coreProperties>
</file>