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CC167C">
        <w:rPr>
          <w:b/>
          <w:sz w:val="32"/>
          <w:szCs w:val="32"/>
        </w:rPr>
        <w:t xml:space="preserve"> 39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CC167C">
        <w:rPr>
          <w:b/>
          <w:sz w:val="28"/>
          <w:szCs w:val="28"/>
        </w:rPr>
        <w:t>3</w:t>
      </w:r>
      <w:r w:rsidR="00A85E02">
        <w:rPr>
          <w:b/>
          <w:sz w:val="28"/>
          <w:szCs w:val="28"/>
        </w:rPr>
        <w:t xml:space="preserve"> </w:t>
      </w:r>
      <w:r w:rsidR="00CC167C">
        <w:rPr>
          <w:b/>
          <w:sz w:val="28"/>
          <w:szCs w:val="28"/>
        </w:rPr>
        <w:t>июня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C67B72" w:rsidRDefault="00830DF1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CC167C">
        <w:rPr>
          <w:b w:val="0"/>
          <w:szCs w:val="28"/>
        </w:rPr>
        <w:t>1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AF72BE" w:rsidRPr="000D33F4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 w:rsidRPr="003753AE">
        <w:rPr>
          <w:bCs/>
          <w:color w:val="000000"/>
          <w:sz w:val="24"/>
          <w:szCs w:val="24"/>
        </w:rPr>
        <w:t xml:space="preserve"> Приложение </w:t>
      </w:r>
      <w:r>
        <w:rPr>
          <w:bCs/>
          <w:color w:val="000000"/>
          <w:sz w:val="24"/>
          <w:szCs w:val="24"/>
        </w:rPr>
        <w:t>№ 1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решению Собрания депутатов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Алексеевского сельского поселения</w:t>
      </w:r>
    </w:p>
    <w:p w:rsidR="003753AE" w:rsidRPr="003753AE" w:rsidRDefault="00CC167C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  <w:sectPr w:rsidR="003753AE" w:rsidRPr="003753AE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bCs/>
          <w:color w:val="000000"/>
          <w:sz w:val="24"/>
          <w:szCs w:val="24"/>
        </w:rPr>
        <w:t>от 23.06.2022 № 39</w:t>
      </w:r>
    </w:p>
    <w:tbl>
      <w:tblPr>
        <w:tblpPr w:leftFromText="180" w:rightFromText="180" w:vertAnchor="text" w:horzAnchor="margin" w:tblpXSpec="center" w:tblpY="691"/>
        <w:tblW w:w="15140" w:type="dxa"/>
        <w:tblLook w:val="04A0"/>
      </w:tblPr>
      <w:tblGrid>
        <w:gridCol w:w="7464"/>
        <w:gridCol w:w="460"/>
        <w:gridCol w:w="550"/>
        <w:gridCol w:w="1792"/>
        <w:gridCol w:w="576"/>
        <w:gridCol w:w="1447"/>
        <w:gridCol w:w="1404"/>
        <w:gridCol w:w="1447"/>
      </w:tblGrid>
      <w:tr w:rsidR="00686DAF" w:rsidRPr="00686DAF" w:rsidTr="001F55D3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686DAF" w:rsidRPr="00686DAF" w:rsidTr="001F55D3">
        <w:trPr>
          <w:trHeight w:val="435"/>
        </w:trPr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1F55D3">
        <w:trPr>
          <w:trHeight w:val="315"/>
        </w:trPr>
        <w:tc>
          <w:tcPr>
            <w:tcW w:w="7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1F55D3">
        <w:trPr>
          <w:trHeight w:val="345"/>
        </w:trPr>
        <w:tc>
          <w:tcPr>
            <w:tcW w:w="7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1F55D3">
        <w:trPr>
          <w:trHeight w:val="31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1F55D3">
        <w:trPr>
          <w:trHeight w:val="3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6115,1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686DAF" w:rsidRPr="00686DAF" w:rsidTr="001F55D3">
        <w:trPr>
          <w:trHeight w:val="108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5926,6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686DAF" w:rsidRPr="00686DAF" w:rsidTr="001F55D3">
        <w:trPr>
          <w:trHeight w:val="24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1F55D3">
        <w:trPr>
          <w:trHeight w:val="24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4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35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1F55D3">
        <w:trPr>
          <w:trHeight w:val="21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1F55D3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1F55D3">
        <w:trPr>
          <w:trHeight w:val="24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1F55D3">
        <w:trPr>
          <w:trHeight w:val="24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1F55D3">
        <w:trPr>
          <w:trHeight w:val="27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686DAF" w:rsidRPr="00686DAF" w:rsidTr="001F55D3">
        <w:trPr>
          <w:trHeight w:val="20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17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98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1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686DAF" w:rsidRPr="00686DAF" w:rsidTr="001F55D3">
        <w:trPr>
          <w:trHeight w:val="3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17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62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686DAF" w:rsidRPr="00686DAF" w:rsidTr="001F55D3">
        <w:trPr>
          <w:trHeight w:val="8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86DAF" w:rsidRPr="00686DAF" w:rsidTr="001F55D3">
        <w:trPr>
          <w:trHeight w:val="212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68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8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684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86DAF" w:rsidRPr="00686DAF" w:rsidTr="001F55D3">
        <w:trPr>
          <w:trHeight w:val="38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86DAF" w:rsidRPr="00686DAF" w:rsidTr="001F55D3">
        <w:trPr>
          <w:trHeight w:val="2808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86DAF" w:rsidRPr="00686DAF" w:rsidTr="001F55D3">
        <w:trPr>
          <w:trHeight w:val="21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1F55D3">
        <w:trPr>
          <w:trHeight w:val="189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1F55D3">
        <w:trPr>
          <w:trHeight w:val="23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23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0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1F55D3">
        <w:trPr>
          <w:trHeight w:val="253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1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24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1F55D3">
        <w:trPr>
          <w:trHeight w:val="247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75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29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Культура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1F55D3">
        <w:trPr>
          <w:trHeight w:val="14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1F55D3">
        <w:trPr>
          <w:trHeight w:val="165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1F55D3">
        <w:trPr>
          <w:trHeight w:val="14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1F55D3">
        <w:trPr>
          <w:trHeight w:val="17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16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1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СОЦИАЛЬНАЯ  ПОЛИТИКА</w:t>
            </w:r>
          </w:p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1F55D3" w:rsidRPr="00686DAF" w:rsidTr="001F55D3">
        <w:trPr>
          <w:trHeight w:val="2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1F55D3">
        <w:trPr>
          <w:trHeight w:val="1728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1F55D3">
        <w:trPr>
          <w:trHeight w:val="39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3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20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</w:tbl>
    <w:p w:rsid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</w:t>
      </w:r>
    </w:p>
    <w:p w:rsidR="00CC167C" w:rsidRPr="00686DAF" w:rsidRDefault="00CC167C" w:rsidP="00686DAF">
      <w:pPr>
        <w:jc w:val="right"/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Pr="0053398A" w:rsidRDefault="00686DAF" w:rsidP="00CD49D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1.2</w:t>
      </w:r>
      <w:r w:rsidR="00CD49DA" w:rsidRPr="00636A22">
        <w:rPr>
          <w:b w:val="0"/>
          <w:szCs w:val="28"/>
        </w:rPr>
        <w:t>.</w:t>
      </w:r>
      <w:r w:rsidR="00CD49DA">
        <w:rPr>
          <w:b w:val="0"/>
          <w:szCs w:val="28"/>
        </w:rPr>
        <w:t xml:space="preserve"> Приложение № 5</w:t>
      </w:r>
      <w:r w:rsidR="00CD49DA" w:rsidRPr="00636A22">
        <w:rPr>
          <w:b w:val="0"/>
          <w:szCs w:val="28"/>
        </w:rPr>
        <w:t xml:space="preserve"> «</w:t>
      </w:r>
      <w:r w:rsidR="00CD49DA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CD49DA">
        <w:rPr>
          <w:b w:val="0"/>
          <w:bCs/>
          <w:szCs w:val="28"/>
        </w:rPr>
        <w:t xml:space="preserve">на 2022 </w:t>
      </w:r>
      <w:r w:rsidR="00CD49DA" w:rsidRPr="00636A22">
        <w:rPr>
          <w:b w:val="0"/>
          <w:bCs/>
          <w:szCs w:val="28"/>
        </w:rPr>
        <w:t>год</w:t>
      </w:r>
      <w:r w:rsidR="00CD49DA">
        <w:rPr>
          <w:szCs w:val="28"/>
        </w:rPr>
        <w:t xml:space="preserve"> </w:t>
      </w:r>
      <w:r w:rsidR="00CD49DA" w:rsidRPr="00955550">
        <w:rPr>
          <w:b w:val="0"/>
          <w:szCs w:val="28"/>
        </w:rPr>
        <w:t xml:space="preserve">и на плановый период </w:t>
      </w:r>
      <w:r w:rsidR="00CD49DA">
        <w:rPr>
          <w:b w:val="0"/>
          <w:szCs w:val="28"/>
        </w:rPr>
        <w:t>2023</w:t>
      </w:r>
      <w:r w:rsidR="00CD49DA" w:rsidRPr="00955550">
        <w:rPr>
          <w:b w:val="0"/>
          <w:szCs w:val="28"/>
        </w:rPr>
        <w:t xml:space="preserve"> и 202</w:t>
      </w:r>
      <w:r w:rsidR="00CD49DA">
        <w:rPr>
          <w:b w:val="0"/>
          <w:szCs w:val="28"/>
        </w:rPr>
        <w:t>4</w:t>
      </w:r>
      <w:r w:rsidR="00CD49DA" w:rsidRPr="00955550">
        <w:rPr>
          <w:b w:val="0"/>
          <w:szCs w:val="28"/>
        </w:rPr>
        <w:t xml:space="preserve"> годов»</w:t>
      </w:r>
      <w:r w:rsidR="00CD49DA">
        <w:rPr>
          <w:szCs w:val="28"/>
        </w:rPr>
        <w:t xml:space="preserve"> </w:t>
      </w:r>
      <w:r w:rsidR="00CD49DA">
        <w:rPr>
          <w:b w:val="0"/>
          <w:szCs w:val="28"/>
        </w:rPr>
        <w:t>изложить в следующей редакции:</w:t>
      </w:r>
    </w:p>
    <w:p w:rsidR="00411BBD" w:rsidRDefault="00411BBD" w:rsidP="00411BBD"/>
    <w:p w:rsidR="00CD49DA" w:rsidRDefault="00CD49DA" w:rsidP="00411BBD"/>
    <w:p w:rsidR="00CD49DA" w:rsidRDefault="00CD49DA" w:rsidP="00411BBD"/>
    <w:p w:rsidR="00CD49DA" w:rsidRDefault="00CD49DA" w:rsidP="00411BBD"/>
    <w:tbl>
      <w:tblPr>
        <w:tblW w:w="15160" w:type="dxa"/>
        <w:tblInd w:w="94" w:type="dxa"/>
        <w:tblLook w:val="04A0"/>
      </w:tblPr>
      <w:tblGrid>
        <w:gridCol w:w="15160"/>
      </w:tblGrid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Приложение № </w:t>
            </w:r>
            <w:r w:rsidR="00686DAF">
              <w:rPr>
                <w:sz w:val="24"/>
                <w:szCs w:val="24"/>
              </w:rPr>
              <w:t>2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</w:t>
            </w:r>
            <w:r w:rsidR="00CD49DA" w:rsidRPr="00CD49DA">
              <w:rPr>
                <w:sz w:val="24"/>
                <w:szCs w:val="24"/>
              </w:rPr>
              <w:t>.2022 №  3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D49DA" w:rsidRDefault="00CD49DA" w:rsidP="00411BBD">
      <w:pPr>
        <w:sectPr w:rsidR="00CD49DA" w:rsidSect="00D243AB">
          <w:pgSz w:w="16838" w:h="11906" w:orient="landscape"/>
          <w:pgMar w:top="624" w:right="567" w:bottom="1304" w:left="454" w:header="709" w:footer="709" w:gutter="0"/>
          <w:cols w:space="708"/>
          <w:docGrid w:linePitch="360"/>
        </w:sectPr>
      </w:pPr>
    </w:p>
    <w:tbl>
      <w:tblPr>
        <w:tblW w:w="15160" w:type="dxa"/>
        <w:tblInd w:w="96" w:type="dxa"/>
        <w:tblLook w:val="04A0"/>
      </w:tblPr>
      <w:tblGrid>
        <w:gridCol w:w="7327"/>
        <w:gridCol w:w="780"/>
        <w:gridCol w:w="460"/>
        <w:gridCol w:w="550"/>
        <w:gridCol w:w="1794"/>
        <w:gridCol w:w="576"/>
        <w:gridCol w:w="1210"/>
        <w:gridCol w:w="1253"/>
        <w:gridCol w:w="1210"/>
      </w:tblGrid>
      <w:tr w:rsidR="00686DAF" w:rsidRPr="00686DAF" w:rsidTr="00686DAF">
        <w:trPr>
          <w:trHeight w:val="828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86DAF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686DAF" w:rsidRPr="00686DAF" w:rsidTr="00686DAF">
        <w:trPr>
          <w:trHeight w:val="375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686DAF">
        <w:trPr>
          <w:trHeight w:val="315"/>
        </w:trPr>
        <w:tc>
          <w:tcPr>
            <w:tcW w:w="7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686DAF">
        <w:trPr>
          <w:trHeight w:val="345"/>
        </w:trPr>
        <w:tc>
          <w:tcPr>
            <w:tcW w:w="7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686DAF">
        <w:trPr>
          <w:trHeight w:val="31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</w:t>
            </w:r>
          </w:p>
        </w:tc>
      </w:tr>
      <w:tr w:rsidR="00686DAF" w:rsidRPr="00686DAF" w:rsidTr="00686DAF">
        <w:trPr>
          <w:trHeight w:val="4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686DAF">
        <w:trPr>
          <w:trHeight w:val="4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686DAF">
        <w:trPr>
          <w:trHeight w:val="2352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686DAF">
        <w:trPr>
          <w:trHeight w:val="2412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412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436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686DAF">
        <w:trPr>
          <w:trHeight w:val="199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686DAF">
        <w:trPr>
          <w:trHeight w:val="228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686DAF">
        <w:trPr>
          <w:trHeight w:val="2352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686DAF">
        <w:trPr>
          <w:trHeight w:val="23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686DAF">
        <w:trPr>
          <w:trHeight w:val="2184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686DAF">
        <w:trPr>
          <w:trHeight w:val="26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686DAF">
        <w:trPr>
          <w:trHeight w:val="192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686DAF">
        <w:trPr>
          <w:trHeight w:val="175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89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94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278,7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580,6</w:t>
            </w:r>
          </w:p>
        </w:tc>
      </w:tr>
      <w:tr w:rsidR="00686DAF" w:rsidRPr="00686DAF" w:rsidTr="00686DAF">
        <w:trPr>
          <w:trHeight w:val="16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  <w:tr w:rsidR="00686DAF" w:rsidRPr="00686DAF" w:rsidTr="00686DAF">
        <w:trPr>
          <w:trHeight w:val="201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68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80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73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686DAF">
        <w:trPr>
          <w:trHeight w:val="22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9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686DAF">
        <w:trPr>
          <w:trHeight w:val="189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686DAF">
        <w:trPr>
          <w:trHeight w:val="223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686DAF">
        <w:trPr>
          <w:trHeight w:val="226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44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0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686DAF">
        <w:trPr>
          <w:trHeight w:val="252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16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35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38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686DAF">
        <w:trPr>
          <w:trHeight w:val="250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8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13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686DAF">
        <w:trPr>
          <w:trHeight w:val="160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686DAF">
        <w:trPr>
          <w:trHeight w:val="136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686DAF">
        <w:trPr>
          <w:trHeight w:val="146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11 2 00 21720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187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11 2 00 21730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12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686DAF">
        <w:trPr>
          <w:trHeight w:val="1704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686DAF">
        <w:trPr>
          <w:trHeight w:val="19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</w:tbl>
    <w:p w:rsidR="00411BBD" w:rsidRDefault="00411BBD" w:rsidP="00411BBD"/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5546CE" w:rsidRPr="005546CE" w:rsidRDefault="005546CE" w:rsidP="005546CE"/>
    <w:p w:rsidR="00626ED9" w:rsidRDefault="00411BBD" w:rsidP="00CD49DA">
      <w:pPr>
        <w:pStyle w:val="1"/>
        <w:jc w:val="both"/>
      </w:pPr>
      <w:r>
        <w:rPr>
          <w:szCs w:val="28"/>
        </w:rPr>
        <w:t xml:space="preserve">           </w:t>
      </w:r>
    </w:p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686DAF">
        <w:rPr>
          <w:b w:val="0"/>
          <w:szCs w:val="28"/>
        </w:rPr>
        <w:t>1.3</w:t>
      </w:r>
      <w:r w:rsidR="008C3E6B">
        <w:rPr>
          <w:b w:val="0"/>
          <w:szCs w:val="28"/>
        </w:rPr>
        <w:t>. Приложение № 6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>
        <w:rPr>
          <w:b w:val="0"/>
          <w:bCs/>
          <w:szCs w:val="28"/>
        </w:rPr>
        <w:t xml:space="preserve">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6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Приложение № 3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от 23.06.2022 № 39 </w:t>
            </w:r>
          </w:p>
        </w:tc>
      </w:tr>
      <w:tr w:rsidR="00686DAF" w:rsidRPr="00686DAF" w:rsidTr="00A343EA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A343EA" w:rsidRPr="00686DAF" w:rsidTr="00A343EA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43EA" w:rsidRPr="00686DAF" w:rsidRDefault="00A343EA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A343EA" w:rsidRPr="00686DAF" w:rsidRDefault="00A343EA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A343EA" w:rsidRPr="00686DAF" w:rsidRDefault="00A343EA" w:rsidP="0068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686DAF" w:rsidRPr="00686DAF" w:rsidTr="00A343EA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A343EA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A343EA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A343EA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</w:tr>
      <w:tr w:rsidR="00686DAF" w:rsidRPr="00686DAF" w:rsidTr="00A343EA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A343EA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86DAF" w:rsidRPr="00686DAF" w:rsidTr="00A343EA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1F55D3" w:rsidRPr="00686DAF" w:rsidTr="005B2485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A343EA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86DAF" w:rsidRPr="00686DAF" w:rsidTr="00A343EA">
        <w:trPr>
          <w:trHeight w:val="147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86DAF" w:rsidRPr="00686DAF" w:rsidTr="001F55D3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1F55D3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A343EA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6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A54E5B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86DAF" w:rsidRPr="00686DAF" w:rsidTr="00A54E5B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A54E5B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86DAF" w:rsidRPr="00686DAF" w:rsidTr="00A343EA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686DAF" w:rsidRPr="00686DAF" w:rsidTr="00A343EA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4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86DAF" w:rsidRPr="00686DAF" w:rsidTr="001F55D3">
        <w:trPr>
          <w:trHeight w:val="1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10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311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15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2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A343EA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A343EA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1F55D3">
        <w:trPr>
          <w:trHeight w:val="20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1F55D3">
        <w:trPr>
          <w:trHeight w:val="13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1F55D3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A343EA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86DAF">
              <w:rPr>
                <w:sz w:val="24"/>
                <w:szCs w:val="24"/>
              </w:rPr>
              <w:t xml:space="preserve"> </w:t>
            </w:r>
            <w:r w:rsidRPr="00686DA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212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F55D3" w:rsidRPr="00686DAF" w:rsidRDefault="001F55D3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1F55D3">
        <w:trPr>
          <w:trHeight w:val="27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F55D3" w:rsidRPr="00686DAF" w:rsidRDefault="001F55D3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A343EA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197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A343EA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1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6050,9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686DAF" w:rsidRPr="00686DAF" w:rsidTr="001F55D3">
        <w:trPr>
          <w:trHeight w:val="1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686DAF" w:rsidRPr="00686DAF" w:rsidTr="001F55D3">
        <w:trPr>
          <w:trHeight w:val="25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A343EA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A343EA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A343EA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1F55D3">
        <w:trPr>
          <w:trHeight w:val="27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A343EA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A343EA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1F55D3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15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8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686DAF" w:rsidRPr="00686DAF" w:rsidTr="001F55D3">
        <w:trPr>
          <w:trHeight w:val="51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686DAF" w:rsidRPr="00686DAF" w:rsidTr="00A343EA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A343EA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580,6</w:t>
            </w:r>
          </w:p>
        </w:tc>
      </w:tr>
      <w:tr w:rsidR="00686DAF" w:rsidRPr="00686DAF" w:rsidTr="00A343EA">
        <w:trPr>
          <w:trHeight w:val="19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86DAF" w:rsidRDefault="00686DAF" w:rsidP="00411BBD"/>
    <w:p w:rsidR="00686DAF" w:rsidRPr="00411BBD" w:rsidRDefault="00686DAF" w:rsidP="00411BBD">
      <w:pPr>
        <w:sectPr w:rsidR="00686DA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BA" w:rsidRDefault="00F153BA" w:rsidP="005A65B3">
      <w:r>
        <w:separator/>
      </w:r>
    </w:p>
  </w:endnote>
  <w:endnote w:type="continuationSeparator" w:id="0">
    <w:p w:rsidR="00F153BA" w:rsidRDefault="00F153BA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686DAF" w:rsidRDefault="00686DAF">
        <w:pPr>
          <w:pStyle w:val="a3"/>
          <w:jc w:val="right"/>
        </w:pPr>
        <w:fldSimple w:instr=" PAGE   \* MERGEFORMAT ">
          <w:r w:rsidR="00A54E5B">
            <w:rPr>
              <w:noProof/>
            </w:rPr>
            <w:t>1</w:t>
          </w:r>
        </w:fldSimple>
      </w:p>
    </w:sdtContent>
  </w:sdt>
  <w:p w:rsidR="00686DAF" w:rsidRDefault="00686D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BA" w:rsidRDefault="00F153BA" w:rsidP="005A65B3">
      <w:r>
        <w:separator/>
      </w:r>
    </w:p>
  </w:footnote>
  <w:footnote w:type="continuationSeparator" w:id="0">
    <w:p w:rsidR="00F153BA" w:rsidRDefault="00F153BA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A6FAB"/>
    <w:rsid w:val="000C1763"/>
    <w:rsid w:val="000C1DA8"/>
    <w:rsid w:val="000C28D7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753AE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4235E"/>
    <w:rsid w:val="00A438D9"/>
    <w:rsid w:val="00A53498"/>
    <w:rsid w:val="00A54E5B"/>
    <w:rsid w:val="00A577A8"/>
    <w:rsid w:val="00A613AE"/>
    <w:rsid w:val="00A66BEE"/>
    <w:rsid w:val="00A8599D"/>
    <w:rsid w:val="00A85E02"/>
    <w:rsid w:val="00AA6299"/>
    <w:rsid w:val="00AB1AEC"/>
    <w:rsid w:val="00AC32A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944E5"/>
    <w:rsid w:val="00C95A4E"/>
    <w:rsid w:val="00CA04CB"/>
    <w:rsid w:val="00CA4918"/>
    <w:rsid w:val="00CC167C"/>
    <w:rsid w:val="00CD49DA"/>
    <w:rsid w:val="00CF2918"/>
    <w:rsid w:val="00D157E9"/>
    <w:rsid w:val="00D17A10"/>
    <w:rsid w:val="00D243AB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1D8E"/>
    <w:rsid w:val="00EC30D0"/>
    <w:rsid w:val="00ED59F8"/>
    <w:rsid w:val="00F153BA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3B0E"/>
    <w:rsid w:val="00FD5509"/>
    <w:rsid w:val="00FE0C54"/>
    <w:rsid w:val="00FE63CE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E3EA-DA97-4F96-9794-3C308B5F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42</Pages>
  <Words>9730</Words>
  <Characters>55462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95</cp:revision>
  <cp:lastPrinted>2022-06-27T12:43:00Z</cp:lastPrinted>
  <dcterms:created xsi:type="dcterms:W3CDTF">2013-11-30T19:37:00Z</dcterms:created>
  <dcterms:modified xsi:type="dcterms:W3CDTF">2022-06-27T12:47:00Z</dcterms:modified>
</cp:coreProperties>
</file>