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6E3A" w:rsidRDefault="00F56E3A">
      <w:pPr>
        <w:pStyle w:val="ConsPlusTitlePage"/>
      </w:pPr>
      <w:r>
        <w:t xml:space="preserve">Документ предоставлен </w:t>
      </w:r>
      <w:hyperlink r:id="rId4" w:history="1">
        <w:r>
          <w:rPr>
            <w:color w:val="0000FF"/>
          </w:rPr>
          <w:t>КонсультантПлюс</w:t>
        </w:r>
      </w:hyperlink>
      <w:r>
        <w:br/>
      </w:r>
    </w:p>
    <w:p w:rsidR="00F56E3A" w:rsidRDefault="00F56E3A">
      <w:pPr>
        <w:pStyle w:val="ConsPlusNormal"/>
        <w:jc w:val="both"/>
        <w:outlineLvl w:val="0"/>
      </w:pPr>
    </w:p>
    <w:p w:rsidR="00F56E3A" w:rsidRDefault="00F56E3A">
      <w:pPr>
        <w:pStyle w:val="ConsPlusTitle"/>
        <w:jc w:val="center"/>
        <w:outlineLvl w:val="0"/>
      </w:pPr>
      <w:r>
        <w:t>ПРАВИТЕЛЬСТВО РОССИЙСКОЙ ФЕДЕРАЦИИ</w:t>
      </w:r>
    </w:p>
    <w:p w:rsidR="00F56E3A" w:rsidRDefault="00F56E3A">
      <w:pPr>
        <w:pStyle w:val="ConsPlusTitle"/>
        <w:jc w:val="center"/>
      </w:pPr>
    </w:p>
    <w:p w:rsidR="00F56E3A" w:rsidRDefault="00F56E3A">
      <w:pPr>
        <w:pStyle w:val="ConsPlusTitle"/>
        <w:jc w:val="center"/>
      </w:pPr>
      <w:r>
        <w:t>ПОСТАНОВЛЕНИЕ</w:t>
      </w:r>
    </w:p>
    <w:p w:rsidR="00F56E3A" w:rsidRDefault="00F56E3A">
      <w:pPr>
        <w:pStyle w:val="ConsPlusTitle"/>
        <w:jc w:val="center"/>
      </w:pPr>
      <w:r>
        <w:t>от 29 июня 2020 г. N 950</w:t>
      </w:r>
    </w:p>
    <w:p w:rsidR="00F56E3A" w:rsidRDefault="00F56E3A">
      <w:pPr>
        <w:pStyle w:val="ConsPlusTitle"/>
        <w:jc w:val="center"/>
      </w:pPr>
    </w:p>
    <w:p w:rsidR="00F56E3A" w:rsidRDefault="00F56E3A">
      <w:pPr>
        <w:pStyle w:val="ConsPlusTitle"/>
        <w:jc w:val="center"/>
      </w:pPr>
      <w:r>
        <w:t>О ВНЕСЕНИИ ИЗМЕНЕНИЙ</w:t>
      </w:r>
    </w:p>
    <w:p w:rsidR="00F56E3A" w:rsidRDefault="00F56E3A">
      <w:pPr>
        <w:pStyle w:val="ConsPlusTitle"/>
        <w:jc w:val="center"/>
      </w:pPr>
      <w:r>
        <w:t>В НЕКОТОРЫЕ АКТЫ ПРАВИТЕЛЬСТВА РОССИЙСКОЙ ФЕДЕРАЦИИ</w:t>
      </w:r>
    </w:p>
    <w:p w:rsidR="00F56E3A" w:rsidRDefault="00F56E3A">
      <w:pPr>
        <w:pStyle w:val="ConsPlusTitle"/>
        <w:jc w:val="center"/>
      </w:pPr>
      <w:r>
        <w:t>ПО ВОПРОСАМ СОВЕРШЕНСТВОВАНИЯ ОРГАНИЗАЦИИ УЧЕТА</w:t>
      </w:r>
    </w:p>
    <w:p w:rsidR="00F56E3A" w:rsidRDefault="00F56E3A">
      <w:pPr>
        <w:pStyle w:val="ConsPlusTitle"/>
        <w:jc w:val="center"/>
      </w:pPr>
      <w:r>
        <w:t>ЭЛЕКТРИЧЕСКОЙ ЭНЕРГИИ</w:t>
      </w:r>
    </w:p>
    <w:p w:rsidR="00F56E3A" w:rsidRDefault="00F56E3A">
      <w:pPr>
        <w:pStyle w:val="ConsPlusNormal"/>
        <w:jc w:val="both"/>
      </w:pPr>
    </w:p>
    <w:p w:rsidR="00F56E3A" w:rsidRDefault="00F56E3A">
      <w:pPr>
        <w:pStyle w:val="ConsPlusNormal"/>
        <w:ind w:firstLine="540"/>
        <w:jc w:val="both"/>
      </w:pPr>
      <w:r>
        <w:t>Правительство Российской Федерации постановляет:</w:t>
      </w:r>
    </w:p>
    <w:p w:rsidR="00F56E3A" w:rsidRDefault="00F56E3A">
      <w:pPr>
        <w:pStyle w:val="ConsPlusNormal"/>
        <w:spacing w:before="220"/>
        <w:ind w:firstLine="540"/>
        <w:jc w:val="both"/>
      </w:pPr>
      <w:r>
        <w:t xml:space="preserve">1. Утвердить прилагаемые </w:t>
      </w:r>
      <w:hyperlink w:anchor="P32" w:history="1">
        <w:r>
          <w:rPr>
            <w:color w:val="0000FF"/>
          </w:rPr>
          <w:t>изменения</w:t>
        </w:r>
      </w:hyperlink>
      <w:r>
        <w:t>, которые вносятся в акты Правительства Российской Федерации по вопросам совершенствования организации учета электрической энергии.</w:t>
      </w:r>
    </w:p>
    <w:p w:rsidR="00F56E3A" w:rsidRDefault="00F56E3A">
      <w:pPr>
        <w:pStyle w:val="ConsPlusNormal"/>
        <w:spacing w:before="220"/>
        <w:ind w:firstLine="540"/>
        <w:jc w:val="both"/>
      </w:pPr>
      <w:r>
        <w:t>2. Министерству строительства и жилищно-коммунального хозяйства Российской Федерации в 3-месячный срок привести свои нормативные правовые акты в соответствие с настоящим постановлением.</w:t>
      </w:r>
    </w:p>
    <w:p w:rsidR="00F56E3A" w:rsidRDefault="00F56E3A">
      <w:pPr>
        <w:pStyle w:val="ConsPlusNormal"/>
        <w:spacing w:before="220"/>
        <w:ind w:firstLine="540"/>
        <w:jc w:val="both"/>
      </w:pPr>
      <w:r>
        <w:t xml:space="preserve">3. Министерству экономического развития Российской Федерации совместно с Министерством строительства и жилищно-коммунального хозяйства Российской Федерации до 1 января 2021 г. утвердить методические рекомендации по приведению в соответствие с Федеральным </w:t>
      </w:r>
      <w:hyperlink r:id="rId5" w:history="1">
        <w:r>
          <w:rPr>
            <w:color w:val="0000FF"/>
          </w:rPr>
          <w:t>законом</w:t>
        </w:r>
      </w:hyperlink>
      <w:r>
        <w:t xml:space="preserve">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 и настоящим постановлением региональных и муниципальных программ в области энергосбережения и повышения энергетической эффективности в части определения гарантирующих поставщиков и сетевых организаций в качестве ответственных исполнителей мероприятий по оснащению приборами учета электрической энергии многоквартирных домов и жилых домов.</w:t>
      </w:r>
    </w:p>
    <w:p w:rsidR="00F56E3A" w:rsidRDefault="00F56E3A">
      <w:pPr>
        <w:pStyle w:val="ConsPlusNormal"/>
        <w:spacing w:before="220"/>
        <w:ind w:firstLine="540"/>
        <w:jc w:val="both"/>
      </w:pPr>
      <w:r>
        <w:t>4. Министерству энергетики Российской Федерации, Министерству строительства и жилищно-коммунального хозяйства Российской Федерации, Министерству экономического развития Российской Федерации и Федеральной антимонопольной службе обеспечить проведение мониторинга реализации настоящего постановления и о его результатах доложить в Правительство Российской Федерации до 1 июля 2021 г.</w:t>
      </w:r>
    </w:p>
    <w:p w:rsidR="00F56E3A" w:rsidRDefault="00F56E3A">
      <w:pPr>
        <w:pStyle w:val="ConsPlusNormal"/>
        <w:spacing w:before="220"/>
        <w:ind w:firstLine="540"/>
        <w:jc w:val="both"/>
      </w:pPr>
      <w:r>
        <w:t xml:space="preserve">5. Признать утратившим силу </w:t>
      </w:r>
      <w:hyperlink r:id="rId6" w:history="1">
        <w:r>
          <w:rPr>
            <w:color w:val="0000FF"/>
          </w:rPr>
          <w:t>абзац шестой подпункта 20 пункта 3</w:t>
        </w:r>
      </w:hyperlink>
      <w:r>
        <w:t xml:space="preserve"> изменений, которые вносятся в акты Правительства Российской Федерации по вопросам предоставления коммунальных услуг и содержания общего имущества в многоквартирном доме, утвержденных постановлением Правительства Российской Федерации от 26 декабря 2016 г. N 1498 "О вопросах предоставления коммунальных услуг и содержания общего имущества в многоквартирном доме" (Собрание законодательства Российской Федерации, 2017, N 2, ст. 338).</w:t>
      </w:r>
    </w:p>
    <w:p w:rsidR="00F56E3A" w:rsidRDefault="00F56E3A">
      <w:pPr>
        <w:pStyle w:val="ConsPlusNormal"/>
        <w:spacing w:before="220"/>
        <w:ind w:firstLine="540"/>
        <w:jc w:val="both"/>
      </w:pPr>
      <w:r>
        <w:t>6. Настоящее постановление вступает в силу с 1 июля 2020 г.</w:t>
      </w:r>
    </w:p>
    <w:p w:rsidR="00F56E3A" w:rsidRDefault="00F56E3A">
      <w:pPr>
        <w:pStyle w:val="ConsPlusNormal"/>
        <w:jc w:val="both"/>
      </w:pPr>
    </w:p>
    <w:p w:rsidR="00F56E3A" w:rsidRDefault="00F56E3A">
      <w:pPr>
        <w:pStyle w:val="ConsPlusNormal"/>
        <w:jc w:val="right"/>
      </w:pPr>
      <w:r>
        <w:t>Председатель Правительства</w:t>
      </w:r>
    </w:p>
    <w:p w:rsidR="00F56E3A" w:rsidRDefault="00F56E3A">
      <w:pPr>
        <w:pStyle w:val="ConsPlusNormal"/>
        <w:jc w:val="right"/>
      </w:pPr>
      <w:r>
        <w:t>Российской Федерации</w:t>
      </w:r>
    </w:p>
    <w:p w:rsidR="00F56E3A" w:rsidRDefault="00F56E3A">
      <w:pPr>
        <w:pStyle w:val="ConsPlusNormal"/>
        <w:jc w:val="right"/>
      </w:pPr>
      <w:r>
        <w:t>М.МИШУСТИН</w:t>
      </w:r>
    </w:p>
    <w:p w:rsidR="00F56E3A" w:rsidRDefault="00F56E3A">
      <w:pPr>
        <w:pStyle w:val="ConsPlusNormal"/>
        <w:jc w:val="both"/>
      </w:pPr>
    </w:p>
    <w:p w:rsidR="00F56E3A" w:rsidRDefault="00F56E3A">
      <w:pPr>
        <w:pStyle w:val="ConsPlusNormal"/>
        <w:jc w:val="both"/>
      </w:pPr>
    </w:p>
    <w:p w:rsidR="00F56E3A" w:rsidRDefault="00F56E3A">
      <w:pPr>
        <w:pStyle w:val="ConsPlusNormal"/>
        <w:jc w:val="both"/>
      </w:pPr>
    </w:p>
    <w:p w:rsidR="00F56E3A" w:rsidRDefault="00F56E3A">
      <w:pPr>
        <w:pStyle w:val="ConsPlusNormal"/>
        <w:jc w:val="both"/>
      </w:pPr>
    </w:p>
    <w:p w:rsidR="00F56E3A" w:rsidRDefault="00F56E3A">
      <w:pPr>
        <w:pStyle w:val="ConsPlusNormal"/>
        <w:jc w:val="both"/>
      </w:pPr>
    </w:p>
    <w:p w:rsidR="00F56E3A" w:rsidRDefault="00F56E3A">
      <w:pPr>
        <w:pStyle w:val="ConsPlusNormal"/>
        <w:jc w:val="right"/>
        <w:outlineLvl w:val="0"/>
      </w:pPr>
      <w:r>
        <w:t>Утверждены</w:t>
      </w:r>
    </w:p>
    <w:p w:rsidR="00F56E3A" w:rsidRDefault="00F56E3A">
      <w:pPr>
        <w:pStyle w:val="ConsPlusNormal"/>
        <w:jc w:val="right"/>
      </w:pPr>
      <w:r>
        <w:t>постановлением Правительства</w:t>
      </w:r>
    </w:p>
    <w:p w:rsidR="00F56E3A" w:rsidRDefault="00F56E3A">
      <w:pPr>
        <w:pStyle w:val="ConsPlusNormal"/>
        <w:jc w:val="right"/>
      </w:pPr>
      <w:r>
        <w:t>Российской Федерации</w:t>
      </w:r>
    </w:p>
    <w:p w:rsidR="00F56E3A" w:rsidRDefault="00F56E3A">
      <w:pPr>
        <w:pStyle w:val="ConsPlusNormal"/>
        <w:jc w:val="right"/>
      </w:pPr>
      <w:r>
        <w:t>от 29 июня 2020 г. N 950</w:t>
      </w:r>
    </w:p>
    <w:p w:rsidR="00F56E3A" w:rsidRDefault="00F56E3A">
      <w:pPr>
        <w:pStyle w:val="ConsPlusNormal"/>
        <w:jc w:val="both"/>
      </w:pPr>
    </w:p>
    <w:p w:rsidR="00F56E3A" w:rsidRDefault="00F56E3A">
      <w:pPr>
        <w:pStyle w:val="ConsPlusTitle"/>
        <w:jc w:val="center"/>
      </w:pPr>
      <w:bookmarkStart w:id="0" w:name="P32"/>
      <w:bookmarkEnd w:id="0"/>
      <w:r>
        <w:t>ИЗМЕНЕНИЯ,</w:t>
      </w:r>
    </w:p>
    <w:p w:rsidR="00F56E3A" w:rsidRDefault="00F56E3A">
      <w:pPr>
        <w:pStyle w:val="ConsPlusTitle"/>
        <w:jc w:val="center"/>
      </w:pPr>
      <w:r>
        <w:t>КОТОРЫЕ ВНОСЯТСЯ В АКТЫ ПРАВИТЕЛЬСТВА РОССИЙСКОЙ ФЕДЕРАЦИИ</w:t>
      </w:r>
    </w:p>
    <w:p w:rsidR="00F56E3A" w:rsidRDefault="00F56E3A">
      <w:pPr>
        <w:pStyle w:val="ConsPlusTitle"/>
        <w:jc w:val="center"/>
      </w:pPr>
      <w:r>
        <w:t>ПО ВОПРОСАМ СОВЕРШЕНСТВОВАНИЯ ОРГАНИЗАЦИИ УЧЕТА</w:t>
      </w:r>
    </w:p>
    <w:p w:rsidR="00F56E3A" w:rsidRDefault="00F56E3A">
      <w:pPr>
        <w:pStyle w:val="ConsPlusTitle"/>
        <w:jc w:val="center"/>
      </w:pPr>
      <w:r>
        <w:t>ЭЛЕКТРИЧЕСКОЙ ЭНЕРГИИ</w:t>
      </w:r>
    </w:p>
    <w:p w:rsidR="00F56E3A" w:rsidRDefault="00F56E3A">
      <w:pPr>
        <w:pStyle w:val="ConsPlusNormal"/>
        <w:jc w:val="both"/>
      </w:pPr>
    </w:p>
    <w:p w:rsidR="00F56E3A" w:rsidRDefault="00F56E3A">
      <w:pPr>
        <w:pStyle w:val="ConsPlusNormal"/>
        <w:ind w:firstLine="540"/>
        <w:jc w:val="both"/>
      </w:pPr>
      <w:r>
        <w:t xml:space="preserve">1. В </w:t>
      </w:r>
      <w:hyperlink r:id="rId7" w:history="1">
        <w:r>
          <w:rPr>
            <w:color w:val="0000FF"/>
          </w:rPr>
          <w:t>Правилах</w:t>
        </w:r>
      </w:hyperlink>
      <w:r>
        <w:t xml:space="preserve"> недискриминационного доступа к услугам по передаче электрической энергии и оказания этих услуг, утвержденных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(Собрание законодательства Российской Федерации, 2004, N 52, ст. 5525; 2012, N 23, ст. 3008; 2013, N 32, ст. 4309; 2014, N 32, ст. 4513), </w:t>
      </w:r>
      <w:hyperlink r:id="rId8" w:history="1">
        <w:r>
          <w:rPr>
            <w:color w:val="0000FF"/>
          </w:rPr>
          <w:t>пункт 15(1)</w:t>
        </w:r>
      </w:hyperlink>
      <w:r>
        <w:t xml:space="preserve"> дополнить абзацем следующего содержания:</w:t>
      </w:r>
    </w:p>
    <w:p w:rsidR="00F56E3A" w:rsidRDefault="00F56E3A">
      <w:pPr>
        <w:pStyle w:val="ConsPlusNormal"/>
        <w:spacing w:before="220"/>
        <w:ind w:firstLine="540"/>
        <w:jc w:val="both"/>
      </w:pPr>
      <w:r>
        <w:t xml:space="preserve">"В случае нарушения сетевой организацией обязанностей по обеспечению коммерческого учета электрической энергии (мощности) на розничных рынках электрической энергии (мощности) и для оказания коммунальных услуг по электроснабжению, предусмотренных </w:t>
      </w:r>
      <w:hyperlink r:id="rId9" w:history="1">
        <w:r>
          <w:rPr>
            <w:color w:val="0000FF"/>
          </w:rPr>
          <w:t>пунктом 5 статьи 37</w:t>
        </w:r>
      </w:hyperlink>
      <w:r>
        <w:t xml:space="preserve"> Федерального закона "Об электроэнергетике", стоимость услуг по передаче электрической энергии определяется с учетом особенностей, установленных </w:t>
      </w:r>
      <w:hyperlink r:id="rId10" w:history="1">
        <w:r>
          <w:rPr>
            <w:color w:val="0000FF"/>
          </w:rPr>
          <w:t>разделом X</w:t>
        </w:r>
      </w:hyperlink>
      <w:r>
        <w:t xml:space="preserve"> Основных положений функционирования розничных рынков электрической энергии и </w:t>
      </w:r>
      <w:hyperlink r:id="rId11" w:history="1">
        <w:r>
          <w:rPr>
            <w:color w:val="0000FF"/>
          </w:rPr>
          <w:t>разделом VII</w:t>
        </w:r>
      </w:hyperlink>
      <w:r>
        <w:t xml:space="preserve">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w:t>
      </w:r>
    </w:p>
    <w:p w:rsidR="00F56E3A" w:rsidRDefault="00F56E3A">
      <w:pPr>
        <w:pStyle w:val="ConsPlusNormal"/>
        <w:spacing w:before="220"/>
        <w:ind w:firstLine="540"/>
        <w:jc w:val="both"/>
      </w:pPr>
      <w:r>
        <w:t xml:space="preserve">2. В </w:t>
      </w:r>
      <w:hyperlink r:id="rId12" w:history="1">
        <w:r>
          <w:rPr>
            <w:color w:val="0000FF"/>
          </w:rPr>
          <w:t>Правилах</w:t>
        </w:r>
      </w:hyperlink>
      <w:r>
        <w:t xml:space="preserve"> содержания общего имущества в многоквартирном доме, утвержденных постановлением Правительства Российской Федерации от 13 августа 2006 г. N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(Собрание законодательства Российской Федерации, 2006, N 34, ст. 3680; 2011, N 22, ст. 3168; 2017, N 2, ст. 338; N 11, ст. 1557; 2018, N 52, ст. 8297; 2019, N 48, ст. 6841):</w:t>
      </w:r>
    </w:p>
    <w:p w:rsidR="00F56E3A" w:rsidRDefault="00F56E3A">
      <w:pPr>
        <w:pStyle w:val="ConsPlusNormal"/>
        <w:spacing w:before="220"/>
        <w:ind w:firstLine="540"/>
        <w:jc w:val="both"/>
      </w:pPr>
      <w:r>
        <w:t xml:space="preserve">1) </w:t>
      </w:r>
      <w:hyperlink r:id="rId13" w:history="1">
        <w:r>
          <w:rPr>
            <w:color w:val="0000FF"/>
          </w:rPr>
          <w:t>пункт 7</w:t>
        </w:r>
      </w:hyperlink>
      <w:r>
        <w:t xml:space="preserve"> дополнить абзацем следующего содержания:</w:t>
      </w:r>
    </w:p>
    <w:p w:rsidR="00F56E3A" w:rsidRDefault="00F56E3A">
      <w:pPr>
        <w:pStyle w:val="ConsPlusNormal"/>
        <w:spacing w:before="220"/>
        <w:ind w:firstLine="540"/>
        <w:jc w:val="both"/>
      </w:pPr>
      <w:r>
        <w:t xml:space="preserve">"В состав общего имущества не включается интеллектуальная система учета электрической энергии (мощности), в том числе коллективные (общедомовые) приборы учета электрической энергии, обеспечивающие возможность их присоединения к интеллектуальным системам учета электрической энергии (мощности), обязанность по приобретению, установке, замене, допуску в эксплуатацию, а также последующей эксплуатации которых возлагается на гарантирующих поставщиков электрической энергии в соответствии с Федеральным </w:t>
      </w:r>
      <w:hyperlink r:id="rId14" w:history="1">
        <w:r>
          <w:rPr>
            <w:color w:val="0000FF"/>
          </w:rPr>
          <w:t>законом</w:t>
        </w:r>
      </w:hyperlink>
      <w:r>
        <w:t xml:space="preserve"> "Об электроэнергетике".";</w:t>
      </w:r>
    </w:p>
    <w:p w:rsidR="00F56E3A" w:rsidRDefault="00F56E3A">
      <w:pPr>
        <w:pStyle w:val="ConsPlusNormal"/>
        <w:spacing w:before="220"/>
        <w:ind w:firstLine="540"/>
        <w:jc w:val="both"/>
      </w:pPr>
      <w:r>
        <w:t xml:space="preserve">2) </w:t>
      </w:r>
      <w:hyperlink r:id="rId15" w:history="1">
        <w:r>
          <w:rPr>
            <w:color w:val="0000FF"/>
          </w:rPr>
          <w:t>подпункт "к" пункта 11</w:t>
        </w:r>
      </w:hyperlink>
      <w:r>
        <w:t xml:space="preserve"> дополнить словами ", за исключением случаев, когда обязанность </w:t>
      </w:r>
      <w:r>
        <w:lastRenderedPageBreak/>
        <w:t xml:space="preserve">по установке и вводу в эксплуатацию приборов учета электрической энергии возложена на гарантирующего поставщика в соответствии с Федеральным </w:t>
      </w:r>
      <w:hyperlink r:id="rId16" w:history="1">
        <w:r>
          <w:rPr>
            <w:color w:val="0000FF"/>
          </w:rPr>
          <w:t>законом</w:t>
        </w:r>
      </w:hyperlink>
      <w:r>
        <w:t xml:space="preserve"> "Об электроэнергетике";".</w:t>
      </w:r>
    </w:p>
    <w:p w:rsidR="00F56E3A" w:rsidRDefault="00F56E3A">
      <w:pPr>
        <w:pStyle w:val="ConsPlusNormal"/>
        <w:spacing w:before="220"/>
        <w:ind w:firstLine="540"/>
        <w:jc w:val="both"/>
      </w:pPr>
      <w:r>
        <w:t xml:space="preserve">3. В </w:t>
      </w:r>
      <w:hyperlink r:id="rId17" w:history="1">
        <w:r>
          <w:rPr>
            <w:color w:val="0000FF"/>
          </w:rPr>
          <w:t>Правилах</w:t>
        </w:r>
      </w:hyperlink>
      <w:r>
        <w:t xml:space="preserve">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(Собрание законодательства Российской Федерации, 2011, N 22, ст. 3168; 2012, N 36, ст. 4908; 2013, N 16, ст. 1972; N 21, ст. 2648; N 31, ст. 4216; N 39, ст. 4979; 2014, N 8, ст. 811; N 9, ст. 919; N 14, ст. 1627; 2015, N 9, ст. 1316; N 37, ст. 5153; 2016, N 1, ст. 244; N 27, ст. 4501; 2017, N 2, ст. 338; N 11, ст. 1557; N 27, ст. 4052; N 38, ст. 5628; 2018, N 15, ст. 2113; N 40, ст. 6122; N 52, ст. 8297; N 53, ст. 8660, 8666; 2019, N 1, ст. 4; N 9, ст. 841; N 21, ст. 2590; N 30, ст. 4300):</w:t>
      </w:r>
    </w:p>
    <w:p w:rsidR="00F56E3A" w:rsidRDefault="00F56E3A">
      <w:pPr>
        <w:pStyle w:val="ConsPlusNormal"/>
        <w:spacing w:before="220"/>
        <w:ind w:firstLine="540"/>
        <w:jc w:val="both"/>
      </w:pPr>
      <w:r>
        <w:t xml:space="preserve">1) в </w:t>
      </w:r>
      <w:hyperlink r:id="rId18" w:history="1">
        <w:r>
          <w:rPr>
            <w:color w:val="0000FF"/>
          </w:rPr>
          <w:t>пункте 2</w:t>
        </w:r>
      </w:hyperlink>
      <w:r>
        <w:t>:</w:t>
      </w:r>
    </w:p>
    <w:p w:rsidR="00F56E3A" w:rsidRDefault="002E31EB">
      <w:pPr>
        <w:pStyle w:val="ConsPlusNormal"/>
        <w:spacing w:before="220"/>
        <w:ind w:firstLine="540"/>
        <w:jc w:val="both"/>
      </w:pPr>
      <w:hyperlink r:id="rId19" w:history="1">
        <w:r w:rsidR="00F56E3A">
          <w:rPr>
            <w:color w:val="0000FF"/>
          </w:rPr>
          <w:t>дополнить</w:t>
        </w:r>
      </w:hyperlink>
      <w:r w:rsidR="00F56E3A">
        <w:t xml:space="preserve"> абзацами следующего содержания:</w:t>
      </w:r>
    </w:p>
    <w:p w:rsidR="00F56E3A" w:rsidRDefault="00F56E3A">
      <w:pPr>
        <w:pStyle w:val="ConsPlusNormal"/>
        <w:spacing w:before="220"/>
        <w:ind w:firstLine="540"/>
        <w:jc w:val="both"/>
      </w:pPr>
      <w:r>
        <w:t>"сетевая организация" - организация, владеющая на праве собственности или на ином установленном федеральными законами основании объектами электросетевого хозяйства, с использованием которых такая организация оказывает услуги по передаче электрической энергии и осуществляет в установленном порядке технологическое присоединение энергопринимающих устройств (энергетических установок) юридических и физических лиц к электрическим сетям, а также осуществляющая заключение договоров об оказании услуг по передаче электрической энергии с использованием объектов электросетевого хозяйства, принадлежащих другим собственникам и иным законным владельцам и входящих в единую национальную (общероссийскую) электрическую сеть.</w:t>
      </w:r>
    </w:p>
    <w:p w:rsidR="00F56E3A" w:rsidRDefault="00F56E3A">
      <w:pPr>
        <w:pStyle w:val="ConsPlusNormal"/>
        <w:spacing w:before="220"/>
        <w:ind w:firstLine="540"/>
        <w:jc w:val="both"/>
      </w:pPr>
      <w:r>
        <w:t xml:space="preserve">Понятия "гарантирующий поставщик электрической энергии" (далее - гарантирующий поставщик) и "интеллектуальная система учета электрической энергии (мощности)" используются в настоящих Правилах в значениях, определенных Федеральным </w:t>
      </w:r>
      <w:hyperlink r:id="rId20" w:history="1">
        <w:r>
          <w:rPr>
            <w:color w:val="0000FF"/>
          </w:rPr>
          <w:t>законом</w:t>
        </w:r>
      </w:hyperlink>
      <w:r>
        <w:t xml:space="preserve"> "Об электроэнергетике".";</w:t>
      </w:r>
    </w:p>
    <w:p w:rsidR="00F56E3A" w:rsidRDefault="00F56E3A">
      <w:pPr>
        <w:pStyle w:val="ConsPlusNormal"/>
        <w:spacing w:before="220"/>
        <w:ind w:firstLine="540"/>
        <w:jc w:val="both"/>
      </w:pPr>
      <w:r>
        <w:t xml:space="preserve">2) </w:t>
      </w:r>
      <w:hyperlink r:id="rId21" w:history="1">
        <w:r>
          <w:rPr>
            <w:color w:val="0000FF"/>
          </w:rPr>
          <w:t>пункт 18</w:t>
        </w:r>
      </w:hyperlink>
      <w:r>
        <w:t xml:space="preserve"> изложить в следующей редакции:</w:t>
      </w:r>
    </w:p>
    <w:p w:rsidR="00F56E3A" w:rsidRDefault="00F56E3A">
      <w:pPr>
        <w:pStyle w:val="ConsPlusNormal"/>
        <w:spacing w:before="220"/>
        <w:ind w:firstLine="540"/>
        <w:jc w:val="both"/>
      </w:pPr>
      <w:r>
        <w:t>"18. В случае если в соответствии с настоящими Правилами исполнителем, предоставляющим коммунальные услуги потребителям в многоквартирном доме, в котором расположено нежилое помещение собственника, не является ресурсоснабжающая организация, собственник нежилого помещения в многоквартирном доме обязан в течение 5 дней после заключения договоров ресурсоснабжения с ресурсоснабжающими организациями представить исполнителю их копии, а также в порядке и сроки, которые установлены настоящими Правилами для передачи потребителями информации о показаниях индивидуальных или общих (квартирных) приборов учета, - данные об объемах коммунальных ресурсов, потребленных за расчетный период по указанным договорам, за исключением случаев, когда нежилое помещение оснащено прибором учета электрической энергии, присоединенным к интеллектуальной системе учета электрической энергии (мощности), а также в случае, если электроснабжение нежилого помещения осуществляется без использования общего имущества многоквартирного дома.</w:t>
      </w:r>
    </w:p>
    <w:p w:rsidR="00F56E3A" w:rsidRDefault="00F56E3A">
      <w:pPr>
        <w:pStyle w:val="ConsPlusNormal"/>
        <w:spacing w:before="220"/>
        <w:ind w:firstLine="540"/>
        <w:jc w:val="both"/>
      </w:pPr>
      <w:r>
        <w:t xml:space="preserve">В отношении нежилых помещений, электроснабжение которых осуществляется с использованием общего имущества многоквартирного дома, оснащенных приборами учета электрической энергии, присоединенными к интеллектуальной системе учета электрической энергии (мощности), гарантирующий поставщик обеспечивает снятие показаний таких приборов учета, а также их представление исполнителю, а в случаях, предусмотренных подпунктами "е" и "ж" пункта 17 настоящих Правил, управляющей организации, товариществу или кооперативу, осуществляющим управление многоквартирным домом в соответствии с требованиями </w:t>
      </w:r>
      <w:hyperlink r:id="rId22" w:history="1">
        <w:r>
          <w:rPr>
            <w:color w:val="0000FF"/>
          </w:rPr>
          <w:t>Правил</w:t>
        </w:r>
      </w:hyperlink>
      <w:r>
        <w:t xml:space="preserve"> предоставления доступа к минимальному набору функций интеллектуальных систем учета </w:t>
      </w:r>
      <w:r>
        <w:lastRenderedPageBreak/>
        <w:t xml:space="preserve">электрической энергии (мощности), утвержденных постановлением Правительства Российской Федерации от 19 июня 2020 г. N 890 "О порядке предоставления доступа к минимальному набору функций интеллектуальных систем учета электрической энергии (мощности)" (далее - Правила предоставления доступа к минимальному набору функций интеллектуальных систем учета электрической энергии (мощности), в сроки, которые установлены настоящими Правилами и </w:t>
      </w:r>
      <w:hyperlink r:id="rId23" w:history="1">
        <w:r>
          <w:rPr>
            <w:color w:val="0000FF"/>
          </w:rPr>
          <w:t>Правилами</w:t>
        </w:r>
      </w:hyperlink>
      <w:r>
        <w:t>,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утвержденными постановлением Правительства Российской Федерации от 14 февраля 2012 г. N 124 "О правилах, обязательных при заключении договоров снабжения коммунальными ресурсами", для передачи исполнителям и потребителям информации о показаниях индивидуальных или общих (квартирных) приборов учета (далее - Правила,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w:t>
      </w:r>
    </w:p>
    <w:p w:rsidR="00F56E3A" w:rsidRDefault="00F56E3A">
      <w:pPr>
        <w:pStyle w:val="ConsPlusNormal"/>
        <w:spacing w:before="220"/>
        <w:ind w:firstLine="540"/>
        <w:jc w:val="both"/>
      </w:pPr>
      <w:r>
        <w:t xml:space="preserve">3) в </w:t>
      </w:r>
      <w:hyperlink r:id="rId24" w:history="1">
        <w:r>
          <w:rPr>
            <w:color w:val="0000FF"/>
          </w:rPr>
          <w:t>подпункте "з" пункта 19</w:t>
        </w:r>
      </w:hyperlink>
      <w:r>
        <w:t xml:space="preserve"> слова "показаний приборов учета" заменить словами "показаний приборов учета. После присоединения прибора учета электрической энергии к интеллектуальной системе учета электрической энергии (мощности) в договор включаются положения об осуществлении сбора, обработки и передачи показаний приборов учета электрической энергии в автоматическом режиме с использованием такой системы";</w:t>
      </w:r>
    </w:p>
    <w:p w:rsidR="00F56E3A" w:rsidRDefault="00F56E3A">
      <w:pPr>
        <w:pStyle w:val="ConsPlusNormal"/>
        <w:spacing w:before="220"/>
        <w:ind w:firstLine="540"/>
        <w:jc w:val="both"/>
      </w:pPr>
      <w:r>
        <w:t xml:space="preserve">4) в </w:t>
      </w:r>
      <w:hyperlink r:id="rId25" w:history="1">
        <w:r>
          <w:rPr>
            <w:color w:val="0000FF"/>
          </w:rPr>
          <w:t>пункте 31</w:t>
        </w:r>
      </w:hyperlink>
      <w:r>
        <w:t>:</w:t>
      </w:r>
    </w:p>
    <w:p w:rsidR="00F56E3A" w:rsidRDefault="00F56E3A">
      <w:pPr>
        <w:pStyle w:val="ConsPlusNormal"/>
        <w:spacing w:before="220"/>
        <w:ind w:firstLine="540"/>
        <w:jc w:val="both"/>
      </w:pPr>
      <w:r>
        <w:t xml:space="preserve">в </w:t>
      </w:r>
      <w:hyperlink r:id="rId26" w:history="1">
        <w:r>
          <w:rPr>
            <w:color w:val="0000FF"/>
          </w:rPr>
          <w:t>подпункте "е"</w:t>
        </w:r>
      </w:hyperlink>
      <w:r>
        <w:t xml:space="preserve"> после слов "при наличии коллективного (общедомового) прибора учета ежемесячно снимать" дополнить словами "или получать от гарантирующего поставщика, если такой прибор учета должен быть присоединен к интеллектуальной системе учета электрической энергии (мощности),";</w:t>
      </w:r>
    </w:p>
    <w:p w:rsidR="00F56E3A" w:rsidRDefault="00F56E3A">
      <w:pPr>
        <w:pStyle w:val="ConsPlusNormal"/>
        <w:spacing w:before="220"/>
        <w:ind w:firstLine="540"/>
        <w:jc w:val="both"/>
      </w:pPr>
      <w:r>
        <w:t xml:space="preserve">в </w:t>
      </w:r>
      <w:hyperlink r:id="rId27" w:history="1">
        <w:r>
          <w:rPr>
            <w:color w:val="0000FF"/>
          </w:rPr>
          <w:t>подпункте "е(1)"</w:t>
        </w:r>
      </w:hyperlink>
      <w:r>
        <w:t xml:space="preserve"> слова "таких приборов учета)" заменить словами "таких приборов учета). Требования данного подпункта не распространяются на случаи, когда индивидуальные, общие (квартирные), комнатные приборы учета электрической энергии должны быть присоединены к интеллектуальной системе учета электрической энергии (мощности)";</w:t>
      </w:r>
    </w:p>
    <w:p w:rsidR="00F56E3A" w:rsidRDefault="00F56E3A">
      <w:pPr>
        <w:pStyle w:val="ConsPlusNormal"/>
        <w:spacing w:before="220"/>
        <w:ind w:firstLine="540"/>
        <w:jc w:val="both"/>
      </w:pPr>
      <w:r>
        <w:t xml:space="preserve">в </w:t>
      </w:r>
      <w:hyperlink r:id="rId28" w:history="1">
        <w:r>
          <w:rPr>
            <w:color w:val="0000FF"/>
          </w:rPr>
          <w:t>абзаце первом подпункта "ж"</w:t>
        </w:r>
      </w:hyperlink>
      <w:r>
        <w:t>:</w:t>
      </w:r>
    </w:p>
    <w:p w:rsidR="00F56E3A" w:rsidRDefault="00F56E3A">
      <w:pPr>
        <w:pStyle w:val="ConsPlusNormal"/>
        <w:spacing w:before="220"/>
        <w:ind w:firstLine="540"/>
        <w:jc w:val="both"/>
      </w:pPr>
      <w:r>
        <w:t>после слов "использовать показания, полученные не позднее 25-го числа расчетного месяца, при расчете размера платы за коммунальные услуги за тот расчетный период, за который были сняты показания" дополнить словами ", если прибор учета электрической энергии не подключен к интеллектуальной системе учета электрической энергии (мощности)";</w:t>
      </w:r>
    </w:p>
    <w:p w:rsidR="00F56E3A" w:rsidRDefault="00F56E3A">
      <w:pPr>
        <w:pStyle w:val="ConsPlusNormal"/>
        <w:spacing w:before="220"/>
        <w:ind w:firstLine="540"/>
        <w:jc w:val="both"/>
      </w:pPr>
      <w:r>
        <w:t xml:space="preserve">дополнить предложением следующего содержания: "В отношении коллективных (общедомовых), индивидуальных, общих (квартирных), комнатных приборов учета электрической энергии, подключенных к интеллектуальной системе учета электрической энергии (мощности), обязанность по снятию показаний с приборов учета возлагается на гарантирующего поставщика, который является владельцем соответствующей интеллектуальной системы учета электрической энергии (мощности), а предоставление показаний таких приборов учета осуществляется в порядке, предусмотренном </w:t>
      </w:r>
      <w:hyperlink r:id="rId29" w:history="1">
        <w:r>
          <w:rPr>
            <w:color w:val="0000FF"/>
          </w:rPr>
          <w:t>Правилами</w:t>
        </w:r>
      </w:hyperlink>
      <w:r>
        <w:t xml:space="preserve"> предоставления доступа к минимальному набору функций интеллектуальных систем учета электрической энергии (мощности).";</w:t>
      </w:r>
    </w:p>
    <w:p w:rsidR="00F56E3A" w:rsidRDefault="002E31EB">
      <w:pPr>
        <w:pStyle w:val="ConsPlusNormal"/>
        <w:spacing w:before="220"/>
        <w:ind w:firstLine="540"/>
        <w:jc w:val="both"/>
      </w:pPr>
      <w:hyperlink r:id="rId30" w:history="1">
        <w:r w:rsidR="00F56E3A">
          <w:rPr>
            <w:color w:val="0000FF"/>
          </w:rPr>
          <w:t>абзац второй подпункта "з"</w:t>
        </w:r>
      </w:hyperlink>
      <w:r w:rsidR="00F56E3A">
        <w:t xml:space="preserve"> дополнить словами "в случаях, предусмотренных настоящими Правилами";</w:t>
      </w:r>
    </w:p>
    <w:p w:rsidR="00F56E3A" w:rsidRDefault="002E31EB">
      <w:pPr>
        <w:pStyle w:val="ConsPlusNormal"/>
        <w:spacing w:before="220"/>
        <w:ind w:firstLine="540"/>
        <w:jc w:val="both"/>
      </w:pPr>
      <w:hyperlink r:id="rId31" w:history="1">
        <w:r w:rsidR="00F56E3A">
          <w:rPr>
            <w:color w:val="0000FF"/>
          </w:rPr>
          <w:t>подпункт "з(1)"</w:t>
        </w:r>
      </w:hyperlink>
      <w:r w:rsidR="00F56E3A">
        <w:t xml:space="preserve"> дополнить абзацем следующего содержания:</w:t>
      </w:r>
    </w:p>
    <w:p w:rsidR="00F56E3A" w:rsidRDefault="00F56E3A">
      <w:pPr>
        <w:pStyle w:val="ConsPlusNormal"/>
        <w:spacing w:before="220"/>
        <w:ind w:firstLine="540"/>
        <w:jc w:val="both"/>
      </w:pPr>
      <w:r>
        <w:t xml:space="preserve">"о последствиях недопуска потребителем гарантирующего поставщика (сетевой </w:t>
      </w:r>
      <w:r>
        <w:lastRenderedPageBreak/>
        <w:t>организации - в отношении жилого дома (домовладения) для установки и ввода в эксплуатацию прибора учета электрической энергии и иного оборудования, в том числе необходимого для присоединения такого прибора учета к интеллектуальной системе учета электрической энергии (мощности), в случаях, предусмотренных разделом VII настоящих Правил;";</w:t>
      </w:r>
    </w:p>
    <w:p w:rsidR="00F56E3A" w:rsidRDefault="002E31EB">
      <w:pPr>
        <w:pStyle w:val="ConsPlusNormal"/>
        <w:spacing w:before="220"/>
        <w:ind w:firstLine="540"/>
        <w:jc w:val="both"/>
      </w:pPr>
      <w:hyperlink r:id="rId32" w:history="1">
        <w:r w:rsidR="00F56E3A">
          <w:rPr>
            <w:color w:val="0000FF"/>
          </w:rPr>
          <w:t>дополнить</w:t>
        </w:r>
      </w:hyperlink>
      <w:r w:rsidR="00F56E3A">
        <w:t xml:space="preserve"> подпунктом "з(2)" следующего содержания:</w:t>
      </w:r>
    </w:p>
    <w:p w:rsidR="00F56E3A" w:rsidRDefault="00F56E3A">
      <w:pPr>
        <w:pStyle w:val="ConsPlusNormal"/>
        <w:spacing w:before="220"/>
        <w:ind w:firstLine="540"/>
        <w:jc w:val="both"/>
      </w:pPr>
      <w:r>
        <w:t xml:space="preserve">"з(2)) уведомлять потребителя о присоединении коллективного (общедомового) или его индивидуального, общего (квартирного), комнатного прибора учета электрической энергии к интеллектуальной системе учета электрической энергии (мощности) и начале предоставления показаний указанных приборов учета посредством интеллектуальной системы учета электрической энергии (мощности) в соответствии с </w:t>
      </w:r>
      <w:hyperlink r:id="rId33" w:history="1">
        <w:r>
          <w:rPr>
            <w:color w:val="0000FF"/>
          </w:rPr>
          <w:t>Правилами</w:t>
        </w:r>
      </w:hyperlink>
      <w:r>
        <w:t xml:space="preserve"> предоставления доступа к минимальному набору функций интеллектуальных систем учета электрической энергии (мощности);";</w:t>
      </w:r>
    </w:p>
    <w:p w:rsidR="00F56E3A" w:rsidRDefault="002E31EB">
      <w:pPr>
        <w:pStyle w:val="ConsPlusNormal"/>
        <w:spacing w:before="220"/>
        <w:ind w:firstLine="540"/>
        <w:jc w:val="both"/>
      </w:pPr>
      <w:hyperlink r:id="rId34" w:history="1">
        <w:r w:rsidR="00F56E3A">
          <w:rPr>
            <w:color w:val="0000FF"/>
          </w:rPr>
          <w:t>абзац шестой подпункта "п"</w:t>
        </w:r>
      </w:hyperlink>
      <w:r w:rsidR="00F56E3A">
        <w:t xml:space="preserve"> дополнить словами ", а также недопуска гарантирующего поставщика (сетевой организации в отношении жилых домов (домовладений) для установки, ввода в эксплуатацию, поверки, технического обслуживания и присоединения к интеллектуальной системе учета электрической энергии (мощности) прибора учета электрической энергии, расположенного в таком помещении, в случаях, предусмотренных разделом VII настоящих Правил";</w:t>
      </w:r>
    </w:p>
    <w:p w:rsidR="00F56E3A" w:rsidRDefault="002E31EB">
      <w:pPr>
        <w:pStyle w:val="ConsPlusNormal"/>
        <w:spacing w:before="220"/>
        <w:ind w:firstLine="540"/>
        <w:jc w:val="both"/>
      </w:pPr>
      <w:hyperlink r:id="rId35" w:history="1">
        <w:r w:rsidR="00F56E3A">
          <w:rPr>
            <w:color w:val="0000FF"/>
          </w:rPr>
          <w:t>подпункт "с"</w:t>
        </w:r>
      </w:hyperlink>
      <w:r w:rsidR="00F56E3A">
        <w:t xml:space="preserve"> дополнить словами ", а также установку и ввод в эксплуатацию приборов учета электрической энергии, в отношении которых выполнение указанных мероприятий возложено на гарантирующего поставщика";</w:t>
      </w:r>
    </w:p>
    <w:p w:rsidR="00F56E3A" w:rsidRDefault="002E31EB">
      <w:pPr>
        <w:pStyle w:val="ConsPlusNormal"/>
        <w:spacing w:before="220"/>
        <w:ind w:firstLine="540"/>
        <w:jc w:val="both"/>
      </w:pPr>
      <w:hyperlink r:id="rId36" w:history="1">
        <w:r w:rsidR="00F56E3A">
          <w:rPr>
            <w:color w:val="0000FF"/>
          </w:rPr>
          <w:t>дополнить</w:t>
        </w:r>
      </w:hyperlink>
      <w:r w:rsidR="00F56E3A">
        <w:t xml:space="preserve"> подпунктом "т(1)" следующего содержания:</w:t>
      </w:r>
    </w:p>
    <w:p w:rsidR="00F56E3A" w:rsidRDefault="00F56E3A">
      <w:pPr>
        <w:pStyle w:val="ConsPlusNormal"/>
        <w:spacing w:before="220"/>
        <w:ind w:firstLine="540"/>
        <w:jc w:val="both"/>
      </w:pPr>
      <w:r>
        <w:t xml:space="preserve">"т(1)) обеспечивать допуск гарантирующих поставщиков и сетевых организаций к местам установки приборов учета электрической энергии в целях реализации их обязанностей по установке приборов учета электрической энергии в случаях, предусмотренных пунктом 80(1) настоящих Правил, а также предоставлять документацию, предусмотренную подпунктом "г(1)" </w:t>
      </w:r>
      <w:hyperlink r:id="rId37" w:history="1">
        <w:r>
          <w:rPr>
            <w:color w:val="0000FF"/>
          </w:rPr>
          <w:t>пункта 18</w:t>
        </w:r>
      </w:hyperlink>
      <w:r>
        <w:t xml:space="preserve"> Правил,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w:t>
      </w:r>
    </w:p>
    <w:p w:rsidR="00F56E3A" w:rsidRDefault="002E31EB">
      <w:pPr>
        <w:pStyle w:val="ConsPlusNormal"/>
        <w:spacing w:before="220"/>
        <w:ind w:firstLine="540"/>
        <w:jc w:val="both"/>
      </w:pPr>
      <w:hyperlink r:id="rId38" w:history="1">
        <w:r w:rsidR="00F56E3A">
          <w:rPr>
            <w:color w:val="0000FF"/>
          </w:rPr>
          <w:t>подпункт "у"</w:t>
        </w:r>
      </w:hyperlink>
      <w:r w:rsidR="00F56E3A">
        <w:t xml:space="preserve"> изложить в следующей редакции:</w:t>
      </w:r>
    </w:p>
    <w:p w:rsidR="00F56E3A" w:rsidRDefault="00F56E3A">
      <w:pPr>
        <w:pStyle w:val="ConsPlusNormal"/>
        <w:spacing w:before="220"/>
        <w:ind w:firstLine="540"/>
        <w:jc w:val="both"/>
      </w:pPr>
      <w:r>
        <w:t>"у) осуществлять по заявлению потребителя, за исключением предусмотренных пунктом 80(1) настоящих Правил случаев, когда обязанность по установке и вводу в эксплуатацию приборов учета электрической энергии возложена на гарантирующего поставщика (сетевую организацию - в отношении жилого дома (домовладения), ввод в эксплуатацию установленного индивидуального, общего (квартирного) или комнатного прибора учета, соответствующего законодательству Российской Федерации об обеспечении единства измерений,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датой его установки, а также приступить к осуществлению расчетов размера платы за коммунальные услуги исходя из показаний введенного в эксплуатацию прибора учета, в том числе установленного гарантирующим поставщиком (сетевой организацией - в отношении жилого дома (домовладения) в предусмотренных пунктом 80(1) настоящих Правил случаях, начиная с 1-го числа месяца, следующего за месяцем ввода прибора учета в эксплуатацию;";</w:t>
      </w:r>
    </w:p>
    <w:p w:rsidR="00F56E3A" w:rsidRDefault="00F56E3A">
      <w:pPr>
        <w:pStyle w:val="ConsPlusNormal"/>
        <w:spacing w:before="220"/>
        <w:ind w:firstLine="540"/>
        <w:jc w:val="both"/>
      </w:pPr>
      <w:r>
        <w:t xml:space="preserve">5) в </w:t>
      </w:r>
      <w:hyperlink r:id="rId39" w:history="1">
        <w:r>
          <w:rPr>
            <w:color w:val="0000FF"/>
          </w:rPr>
          <w:t>пункте 31(1)</w:t>
        </w:r>
      </w:hyperlink>
      <w:r>
        <w:t>:</w:t>
      </w:r>
    </w:p>
    <w:p w:rsidR="00F56E3A" w:rsidRDefault="00F56E3A">
      <w:pPr>
        <w:pStyle w:val="ConsPlusNormal"/>
        <w:spacing w:before="220"/>
        <w:ind w:firstLine="540"/>
        <w:jc w:val="both"/>
      </w:pPr>
      <w:r>
        <w:t xml:space="preserve">в </w:t>
      </w:r>
      <w:hyperlink r:id="rId40" w:history="1">
        <w:r>
          <w:rPr>
            <w:color w:val="0000FF"/>
          </w:rPr>
          <w:t>подпункте "д"</w:t>
        </w:r>
      </w:hyperlink>
      <w:r>
        <w:t xml:space="preserve"> слова "в многоквартирном доме" заменить словами "в многоквартирном </w:t>
      </w:r>
      <w:r>
        <w:lastRenderedPageBreak/>
        <w:t xml:space="preserve">доме. В отношении коллективных (общедомовых) приборов учета, подключенных к интеллектуальной системе учета электрической энергии (мощности), обязанность по снятию показаний с приборов учета электрической энергии возлагается на владельца соответствующей интеллектуальной системы учета электрической энергии (мощности), а предоставление показаний таких приборов учета электрической энергии осуществляется в порядке, предусмотренном </w:t>
      </w:r>
      <w:hyperlink r:id="rId41" w:history="1">
        <w:r>
          <w:rPr>
            <w:color w:val="0000FF"/>
          </w:rPr>
          <w:t>Правилами</w:t>
        </w:r>
      </w:hyperlink>
      <w:r>
        <w:t xml:space="preserve"> предоставления доступа к минимальному набору функций интеллектуальных систем учета электрической энергии (мощности)";</w:t>
      </w:r>
    </w:p>
    <w:p w:rsidR="00F56E3A" w:rsidRDefault="00F56E3A">
      <w:pPr>
        <w:pStyle w:val="ConsPlusNormal"/>
        <w:spacing w:before="220"/>
        <w:ind w:firstLine="540"/>
        <w:jc w:val="both"/>
      </w:pPr>
      <w:r>
        <w:t xml:space="preserve">в </w:t>
      </w:r>
      <w:hyperlink r:id="rId42" w:history="1">
        <w:r>
          <w:rPr>
            <w:color w:val="0000FF"/>
          </w:rPr>
          <w:t>подпункте "е"</w:t>
        </w:r>
      </w:hyperlink>
      <w:r>
        <w:t xml:space="preserve"> слова "многоквартирным домом;" заменить словами "многоквартирным домом. В отношении индивидуальных, общих (квартирных), комнатных приборов учета электрической энергии, подключенных к интеллектуальной системе учета электрической энергии (мощности), обязанность по снятию показаний с приборов учета возлагается на владельца соответствующей интеллектуальной системы учета электрической энергии (мощности), а предоставление показаний таких приборов учета осуществляется в порядке, предусмотренном </w:t>
      </w:r>
      <w:hyperlink r:id="rId43" w:history="1">
        <w:r>
          <w:rPr>
            <w:color w:val="0000FF"/>
          </w:rPr>
          <w:t>Правилами</w:t>
        </w:r>
      </w:hyperlink>
      <w:r>
        <w:t xml:space="preserve"> предоставления доступа к минимальному набору функций интеллектуальных систем учета электрической энергии (мощности)";</w:t>
      </w:r>
    </w:p>
    <w:p w:rsidR="00F56E3A" w:rsidRDefault="002E31EB">
      <w:pPr>
        <w:pStyle w:val="ConsPlusNormal"/>
        <w:spacing w:before="220"/>
        <w:ind w:firstLine="540"/>
        <w:jc w:val="both"/>
      </w:pPr>
      <w:hyperlink r:id="rId44" w:history="1">
        <w:r w:rsidR="00F56E3A">
          <w:rPr>
            <w:color w:val="0000FF"/>
          </w:rPr>
          <w:t>подпункт "з"</w:t>
        </w:r>
      </w:hyperlink>
      <w:r w:rsidR="00F56E3A">
        <w:t xml:space="preserve"> дополнить словами ", за исключением случаев установки и ввода в эксплуатацию приборов учета электрической энергии, в отношении которых выполнение указанных мероприятий возложено на гарантирующего поставщика";</w:t>
      </w:r>
    </w:p>
    <w:p w:rsidR="00F56E3A" w:rsidRDefault="00F56E3A">
      <w:pPr>
        <w:pStyle w:val="ConsPlusNormal"/>
        <w:spacing w:before="220"/>
        <w:ind w:firstLine="540"/>
        <w:jc w:val="both"/>
      </w:pPr>
      <w:r>
        <w:t xml:space="preserve">6) в </w:t>
      </w:r>
      <w:hyperlink r:id="rId45" w:history="1">
        <w:r>
          <w:rPr>
            <w:color w:val="0000FF"/>
          </w:rPr>
          <w:t>пункте 32</w:t>
        </w:r>
      </w:hyperlink>
      <w:r>
        <w:t>:</w:t>
      </w:r>
    </w:p>
    <w:p w:rsidR="00F56E3A" w:rsidRDefault="002E31EB">
      <w:pPr>
        <w:pStyle w:val="ConsPlusNormal"/>
        <w:spacing w:before="220"/>
        <w:ind w:firstLine="540"/>
        <w:jc w:val="both"/>
      </w:pPr>
      <w:hyperlink r:id="rId46" w:history="1">
        <w:r w:rsidR="00F56E3A">
          <w:rPr>
            <w:color w:val="0000FF"/>
          </w:rPr>
          <w:t>подпункт "б"</w:t>
        </w:r>
      </w:hyperlink>
      <w:r w:rsidR="00F56E3A">
        <w:t xml:space="preserve"> дополнить словами ", а также требовать допуска гарантирующего поставщика (сетевой организации - в отношении жилого дома (домовладения) в предусмотренных пунктом 80(1) настоящих Правил случаях, когда обязанность по установке приборов учета электрической энергии возложена на гарантирующего поставщика, сетевую организацию";</w:t>
      </w:r>
    </w:p>
    <w:p w:rsidR="00F56E3A" w:rsidRDefault="002E31EB">
      <w:pPr>
        <w:pStyle w:val="ConsPlusNormal"/>
        <w:spacing w:before="220"/>
        <w:ind w:firstLine="540"/>
        <w:jc w:val="both"/>
      </w:pPr>
      <w:hyperlink r:id="rId47" w:history="1">
        <w:r w:rsidR="00F56E3A">
          <w:rPr>
            <w:color w:val="0000FF"/>
          </w:rPr>
          <w:t>подпункт "г"</w:t>
        </w:r>
      </w:hyperlink>
      <w:r w:rsidR="00F56E3A">
        <w:t xml:space="preserve"> дополнить словами ", за исключением случаев, когда установленный прибор учета электрической энергии присоединен к интеллектуальной системе учета электрической энергии (мощности)";</w:t>
      </w:r>
    </w:p>
    <w:p w:rsidR="00F56E3A" w:rsidRDefault="002E31EB">
      <w:pPr>
        <w:pStyle w:val="ConsPlusNormal"/>
        <w:spacing w:before="220"/>
        <w:ind w:firstLine="540"/>
        <w:jc w:val="both"/>
      </w:pPr>
      <w:hyperlink r:id="rId48" w:history="1">
        <w:r w:rsidR="00F56E3A">
          <w:rPr>
            <w:color w:val="0000FF"/>
          </w:rPr>
          <w:t>подпункт "г(1)"</w:t>
        </w:r>
      </w:hyperlink>
      <w:r w:rsidR="00F56E3A">
        <w:t xml:space="preserve"> дополнить словами ", за исключением случаев, когда в соответствии с пунктом 80(1) настоящих Правил обязанность по установке приборов учета электрической энергии возложена на гарантирующего поставщика, сетевую организацию. При согласовании с лицом, ответственным за установку прибора учета электрической энергии, исполнитель вправе устанавливать конструкции, защищающие приборы учета электрической энергии от несанкционированного вмешательства в его работу";</w:t>
      </w:r>
    </w:p>
    <w:p w:rsidR="00F56E3A" w:rsidRDefault="002E31EB">
      <w:pPr>
        <w:pStyle w:val="ConsPlusNormal"/>
        <w:spacing w:before="220"/>
        <w:ind w:firstLine="540"/>
        <w:jc w:val="both"/>
      </w:pPr>
      <w:hyperlink r:id="rId49" w:history="1">
        <w:r w:rsidR="00F56E3A">
          <w:rPr>
            <w:color w:val="0000FF"/>
          </w:rPr>
          <w:t>подпункт "д"</w:t>
        </w:r>
      </w:hyperlink>
      <w:r w:rsidR="00F56E3A">
        <w:t xml:space="preserve"> дополнить словами ", в том числе с использованием соответствующих функций интеллектуальной системы учета электрической энергии (мощности)";</w:t>
      </w:r>
    </w:p>
    <w:p w:rsidR="00F56E3A" w:rsidRDefault="002E31EB">
      <w:pPr>
        <w:pStyle w:val="ConsPlusNormal"/>
        <w:spacing w:before="220"/>
        <w:ind w:firstLine="540"/>
        <w:jc w:val="both"/>
      </w:pPr>
      <w:hyperlink r:id="rId50" w:history="1">
        <w:r w:rsidR="00F56E3A">
          <w:rPr>
            <w:color w:val="0000FF"/>
          </w:rPr>
          <w:t>подпункт "е(2)"</w:t>
        </w:r>
      </w:hyperlink>
      <w:r w:rsidR="00F56E3A">
        <w:t xml:space="preserve"> дополнить словами ", за исключением случаев установки и ввода в эксплуатацию приборов учета электрической энергии, в отношении которых выполнение указанных мероприятий в соответствии с пунктом 80(1) настоящих Правил возложено на гарантирующего поставщика или сетевую организацию";</w:t>
      </w:r>
    </w:p>
    <w:p w:rsidR="00F56E3A" w:rsidRDefault="002E31EB">
      <w:pPr>
        <w:pStyle w:val="ConsPlusNormal"/>
        <w:spacing w:before="220"/>
        <w:ind w:firstLine="540"/>
        <w:jc w:val="both"/>
      </w:pPr>
      <w:hyperlink r:id="rId51" w:history="1">
        <w:r w:rsidR="00F56E3A">
          <w:rPr>
            <w:color w:val="0000FF"/>
          </w:rPr>
          <w:t>дополнить</w:t>
        </w:r>
      </w:hyperlink>
      <w:r w:rsidR="00F56E3A">
        <w:t xml:space="preserve"> подпунктом "е(4)" следующего содержания:</w:t>
      </w:r>
    </w:p>
    <w:p w:rsidR="00F56E3A" w:rsidRDefault="00F56E3A">
      <w:pPr>
        <w:pStyle w:val="ConsPlusNormal"/>
        <w:spacing w:before="220"/>
        <w:ind w:firstLine="540"/>
        <w:jc w:val="both"/>
      </w:pPr>
      <w:r>
        <w:t>"е(4)) принимать участие во вводе в эксплуатацию приборов учета электрической энергии в предусмотренных пунктом 80(1) настоящих Правил случаях, когда обязанность по установке приборов учета электрической энергии возложена на гарантирующего поставщика или сетевую организацию;";</w:t>
      </w:r>
    </w:p>
    <w:p w:rsidR="00F56E3A" w:rsidRDefault="00F56E3A">
      <w:pPr>
        <w:pStyle w:val="ConsPlusNormal"/>
        <w:spacing w:before="220"/>
        <w:ind w:firstLine="540"/>
        <w:jc w:val="both"/>
      </w:pPr>
      <w:r>
        <w:t xml:space="preserve">7) в </w:t>
      </w:r>
      <w:hyperlink r:id="rId52" w:history="1">
        <w:r>
          <w:rPr>
            <w:color w:val="0000FF"/>
          </w:rPr>
          <w:t>пункте 33</w:t>
        </w:r>
      </w:hyperlink>
      <w:r>
        <w:t>:</w:t>
      </w:r>
    </w:p>
    <w:p w:rsidR="00F56E3A" w:rsidRDefault="002E31EB">
      <w:pPr>
        <w:pStyle w:val="ConsPlusNormal"/>
        <w:spacing w:before="220"/>
        <w:ind w:firstLine="540"/>
        <w:jc w:val="both"/>
      </w:pPr>
      <w:hyperlink r:id="rId53" w:history="1">
        <w:r w:rsidR="00F56E3A">
          <w:rPr>
            <w:color w:val="0000FF"/>
          </w:rPr>
          <w:t>подпункт "з"</w:t>
        </w:r>
      </w:hyperlink>
      <w:r w:rsidR="00F56E3A">
        <w:t xml:space="preserve"> дополнить словами ", за исключением случаев установки и ввода в эксплуатацию приборов учета электрической энергии, в отношении которых выполнение указанных мероприятий в соответствии с пунктом 80(1) настоящих Правил возложено на гарантирующего поставщика или сетевую организацию";</w:t>
      </w:r>
    </w:p>
    <w:p w:rsidR="00F56E3A" w:rsidRDefault="002E31EB">
      <w:pPr>
        <w:pStyle w:val="ConsPlusNormal"/>
        <w:spacing w:before="220"/>
        <w:ind w:firstLine="540"/>
        <w:jc w:val="both"/>
      </w:pPr>
      <w:hyperlink r:id="rId54" w:history="1">
        <w:r w:rsidR="00F56E3A">
          <w:rPr>
            <w:color w:val="0000FF"/>
          </w:rPr>
          <w:t>подпункт "и"</w:t>
        </w:r>
      </w:hyperlink>
      <w:r w:rsidR="00F56E3A">
        <w:t xml:space="preserve"> изложить в следующей редакции:</w:t>
      </w:r>
    </w:p>
    <w:p w:rsidR="00F56E3A" w:rsidRDefault="00F56E3A">
      <w:pPr>
        <w:pStyle w:val="ConsPlusNormal"/>
        <w:spacing w:before="220"/>
        <w:ind w:firstLine="540"/>
        <w:jc w:val="both"/>
      </w:pPr>
      <w:r>
        <w:t>"и) требовать от исполнителя совершения действий по вводу в эксплуатацию установленного потребителем или привлеченным им лицом индивидуального, общего (квартирного) или комнатного прибора учета электрической энергии, соответствующего требованиям законодательства Российской Федерации об обеспечении единства измерений и раздела VII настоящих Правил, даже если такой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днем его установки, а также требовать осуществления расчетов размера платы за коммунальные услуги исходя из показаний введенного в эксплуатацию прибора учета начиная с 1-го числа месяца, следующего за месяцем ввода прибора учета в эксплуатацию, за исключением случаев организации учета электрической энергии в соответствии с пунктом 80(1) настоящих Правил;";</w:t>
      </w:r>
    </w:p>
    <w:p w:rsidR="00F56E3A" w:rsidRDefault="002E31EB">
      <w:pPr>
        <w:pStyle w:val="ConsPlusNormal"/>
        <w:spacing w:before="220"/>
        <w:ind w:firstLine="540"/>
        <w:jc w:val="both"/>
      </w:pPr>
      <w:hyperlink r:id="rId55" w:history="1">
        <w:r w:rsidR="00F56E3A">
          <w:rPr>
            <w:color w:val="0000FF"/>
          </w:rPr>
          <w:t>подпункт "к"</w:t>
        </w:r>
      </w:hyperlink>
      <w:r w:rsidR="00F56E3A">
        <w:t xml:space="preserve"> дополнить словами ", за исключением случаев установки и ввода в эксплуатацию приборов учета электрической энергии, в отношении которых выполнение указанных мероприятий в соответствии с пунктом 80(1) настоящих Правил возложено на гарантирующего поставщика или сетевую организацию";</w:t>
      </w:r>
    </w:p>
    <w:p w:rsidR="00F56E3A" w:rsidRDefault="002E31EB">
      <w:pPr>
        <w:pStyle w:val="ConsPlusNormal"/>
        <w:spacing w:before="220"/>
        <w:ind w:firstLine="540"/>
        <w:jc w:val="both"/>
      </w:pPr>
      <w:hyperlink r:id="rId56" w:history="1">
        <w:r w:rsidR="00F56E3A">
          <w:rPr>
            <w:color w:val="0000FF"/>
          </w:rPr>
          <w:t>подпункт "к(1)"</w:t>
        </w:r>
      </w:hyperlink>
      <w:r w:rsidR="00F56E3A">
        <w:t xml:space="preserve"> дополнить словами ", за исключением случаев, когда установленный и введенный в эксплуатацию прибор учета электрической энергии присоединен к интеллектуальной системе учета электрической энергии (мощности) в соответствии с требованиями </w:t>
      </w:r>
      <w:hyperlink r:id="rId57" w:history="1">
        <w:r w:rsidR="00F56E3A">
          <w:rPr>
            <w:color w:val="0000FF"/>
          </w:rPr>
          <w:t>Правил</w:t>
        </w:r>
      </w:hyperlink>
      <w:r w:rsidR="00F56E3A">
        <w:t xml:space="preserve"> предоставления доступа к минимальному набору функций интеллектуальных систем учета электрической энергии (мощности)";</w:t>
      </w:r>
    </w:p>
    <w:p w:rsidR="00F56E3A" w:rsidRDefault="002E31EB">
      <w:pPr>
        <w:pStyle w:val="ConsPlusNormal"/>
        <w:spacing w:before="220"/>
        <w:ind w:firstLine="540"/>
        <w:jc w:val="both"/>
      </w:pPr>
      <w:hyperlink r:id="rId58" w:history="1">
        <w:r w:rsidR="00F56E3A">
          <w:rPr>
            <w:color w:val="0000FF"/>
          </w:rPr>
          <w:t>дополнить</w:t>
        </w:r>
      </w:hyperlink>
      <w:r w:rsidR="00F56E3A">
        <w:t xml:space="preserve"> подпунктами "к(6)" и "к(7)" следующего содержания:</w:t>
      </w:r>
    </w:p>
    <w:p w:rsidR="00F56E3A" w:rsidRDefault="00F56E3A">
      <w:pPr>
        <w:pStyle w:val="ConsPlusNormal"/>
        <w:spacing w:before="220"/>
        <w:ind w:firstLine="540"/>
        <w:jc w:val="both"/>
      </w:pPr>
      <w:r>
        <w:t>"к(6)) требовать от гарантирующего поставщика, сетевой организации в предусмотренных пунктом 80(1) настоящих Правил случаях совершения действий по оснащению помещения в многоквартирном доме, жилого дома (домовладения) приборами учета электрической энергии, вводу их в эксплуатацию, а также их поверке, замене и техническому обслуживанию;</w:t>
      </w:r>
    </w:p>
    <w:p w:rsidR="00F56E3A" w:rsidRDefault="00F56E3A">
      <w:pPr>
        <w:pStyle w:val="ConsPlusNormal"/>
        <w:spacing w:before="220"/>
        <w:ind w:firstLine="540"/>
        <w:jc w:val="both"/>
      </w:pPr>
      <w:r>
        <w:t>к(7)) требовать от гарантирующего поставщика, сетевой организации в предусмотренных пунктом 80(1) настоящих Правил случаях, когда обязанность по установке приборов учета электрической энергии возложена на указанные организации, проверки состояния индивидуальных, общих (квартирных), комнатных приборов учета в срок, не превышающий:</w:t>
      </w:r>
    </w:p>
    <w:p w:rsidR="00F56E3A" w:rsidRDefault="00F56E3A">
      <w:pPr>
        <w:pStyle w:val="ConsPlusNormal"/>
        <w:spacing w:before="220"/>
        <w:ind w:firstLine="540"/>
        <w:jc w:val="both"/>
      </w:pPr>
      <w:r>
        <w:t>15 рабочих дней со дня получения исполнителем от потребителя заявления о необходимости проведения такой проверки в отношении его прибора учета в случае, когда исполнителем является гарантирующий поставщик и указанный прибор учета установлен им;</w:t>
      </w:r>
    </w:p>
    <w:p w:rsidR="00F56E3A" w:rsidRDefault="00F56E3A">
      <w:pPr>
        <w:pStyle w:val="ConsPlusNormal"/>
        <w:spacing w:before="220"/>
        <w:ind w:firstLine="540"/>
        <w:jc w:val="both"/>
      </w:pPr>
      <w:r>
        <w:t>15 рабочих дней со дня получения гарантирующим поставщиком (сетевой организацией) заявления потребителя от исполнителя, при этом исполнитель обязан уведомить потребителя, направившего такое заявление, о его переадресации гарантирующему поставщику (сетевой организации), при этом указанное заявление должно быть переадресовано не позднее одного рабочего дня со дня его получения исполнителем;";</w:t>
      </w:r>
    </w:p>
    <w:p w:rsidR="00F56E3A" w:rsidRDefault="00F56E3A">
      <w:pPr>
        <w:pStyle w:val="ConsPlusNormal"/>
        <w:spacing w:before="220"/>
        <w:ind w:firstLine="540"/>
        <w:jc w:val="both"/>
      </w:pPr>
      <w:r>
        <w:t xml:space="preserve">8) в </w:t>
      </w:r>
      <w:hyperlink r:id="rId59" w:history="1">
        <w:r>
          <w:rPr>
            <w:color w:val="0000FF"/>
          </w:rPr>
          <w:t>пункте 34</w:t>
        </w:r>
      </w:hyperlink>
      <w:r>
        <w:t>:</w:t>
      </w:r>
    </w:p>
    <w:p w:rsidR="00F56E3A" w:rsidRDefault="002E31EB">
      <w:pPr>
        <w:pStyle w:val="ConsPlusNormal"/>
        <w:spacing w:before="220"/>
        <w:ind w:firstLine="540"/>
        <w:jc w:val="both"/>
      </w:pPr>
      <w:hyperlink r:id="rId60" w:history="1">
        <w:r w:rsidR="00F56E3A">
          <w:rPr>
            <w:color w:val="0000FF"/>
          </w:rPr>
          <w:t>подпункт "г"</w:t>
        </w:r>
      </w:hyperlink>
      <w:r w:rsidR="00F56E3A">
        <w:t xml:space="preserve"> после слов "соответствующие требованиям законодательства Российской Федерации об обеспечении единства измерений" дополнить словами ", требованиям раздела VII </w:t>
      </w:r>
      <w:r w:rsidR="00F56E3A">
        <w:lastRenderedPageBreak/>
        <w:t>настоящих Правил";</w:t>
      </w:r>
    </w:p>
    <w:p w:rsidR="00F56E3A" w:rsidRDefault="002E31EB">
      <w:pPr>
        <w:pStyle w:val="ConsPlusNormal"/>
        <w:spacing w:before="220"/>
        <w:ind w:firstLine="540"/>
        <w:jc w:val="both"/>
      </w:pPr>
      <w:hyperlink r:id="rId61" w:history="1">
        <w:r w:rsidR="00F56E3A">
          <w:rPr>
            <w:color w:val="0000FF"/>
          </w:rPr>
          <w:t>подпункт "г(1)"</w:t>
        </w:r>
      </w:hyperlink>
      <w:r w:rsidR="00F56E3A">
        <w:t xml:space="preserve"> после слов "Об энергосбережении и о повышении энергетической эффективности и о внесении изменений в отдельные законодательные акты Российской Федерации" дополнить словами ", Федеральным </w:t>
      </w:r>
      <w:hyperlink r:id="rId62" w:history="1">
        <w:r w:rsidR="00F56E3A">
          <w:rPr>
            <w:color w:val="0000FF"/>
          </w:rPr>
          <w:t>законом</w:t>
        </w:r>
      </w:hyperlink>
      <w:r w:rsidR="00F56E3A">
        <w:t xml:space="preserve"> "Об электроэнергетике";</w:t>
      </w:r>
    </w:p>
    <w:p w:rsidR="00F56E3A" w:rsidRDefault="002E31EB">
      <w:pPr>
        <w:pStyle w:val="ConsPlusNormal"/>
        <w:spacing w:before="220"/>
        <w:ind w:firstLine="540"/>
        <w:jc w:val="both"/>
      </w:pPr>
      <w:hyperlink r:id="rId63" w:history="1">
        <w:r w:rsidR="00F56E3A">
          <w:rPr>
            <w:color w:val="0000FF"/>
          </w:rPr>
          <w:t>подпункт "г(2)"</w:t>
        </w:r>
      </w:hyperlink>
      <w:r w:rsidR="00F56E3A">
        <w:t>:</w:t>
      </w:r>
    </w:p>
    <w:p w:rsidR="00F56E3A" w:rsidRDefault="00F56E3A">
      <w:pPr>
        <w:pStyle w:val="ConsPlusNormal"/>
        <w:spacing w:before="220"/>
        <w:ind w:firstLine="540"/>
        <w:jc w:val="both"/>
      </w:pPr>
      <w:r>
        <w:t>после слов "сохранять установленные исполнителем" дополнить словами ", гарантирующим поставщиком или сетевой организацией";</w:t>
      </w:r>
    </w:p>
    <w:p w:rsidR="00F56E3A" w:rsidRDefault="00F56E3A">
      <w:pPr>
        <w:pStyle w:val="ConsPlusNormal"/>
        <w:spacing w:before="220"/>
        <w:ind w:firstLine="540"/>
        <w:jc w:val="both"/>
      </w:pPr>
      <w:r>
        <w:t>дополнить словами ", конструкции, защищающие приборы учета электрической энергии от несанкционированного вмешательства в его работу";</w:t>
      </w:r>
    </w:p>
    <w:p w:rsidR="00F56E3A" w:rsidRDefault="002E31EB">
      <w:pPr>
        <w:pStyle w:val="ConsPlusNormal"/>
        <w:spacing w:before="220"/>
        <w:ind w:firstLine="540"/>
        <w:jc w:val="both"/>
      </w:pPr>
      <w:hyperlink r:id="rId64" w:history="1">
        <w:r w:rsidR="00F56E3A">
          <w:rPr>
            <w:color w:val="0000FF"/>
          </w:rPr>
          <w:t>подпункт "ж"</w:t>
        </w:r>
      </w:hyperlink>
      <w:r w:rsidR="00F56E3A">
        <w:t xml:space="preserve"> дополнить словами ", за исключением случаев, если установленный и введенный в эксплуатацию прибор учета присоединен к интеллектуальной системе учета электрической энергии (мощности)";</w:t>
      </w:r>
    </w:p>
    <w:p w:rsidR="00F56E3A" w:rsidRDefault="002E31EB">
      <w:pPr>
        <w:pStyle w:val="ConsPlusNormal"/>
        <w:spacing w:before="220"/>
        <w:ind w:firstLine="540"/>
        <w:jc w:val="both"/>
      </w:pPr>
      <w:hyperlink r:id="rId65" w:history="1">
        <w:r w:rsidR="00F56E3A">
          <w:rPr>
            <w:color w:val="0000FF"/>
          </w:rPr>
          <w:t>дополнить</w:t>
        </w:r>
      </w:hyperlink>
      <w:r w:rsidR="00F56E3A">
        <w:t xml:space="preserve"> подпунктом "ж(1)" следующего содержания:</w:t>
      </w:r>
    </w:p>
    <w:p w:rsidR="00F56E3A" w:rsidRDefault="00F56E3A">
      <w:pPr>
        <w:pStyle w:val="ConsPlusNormal"/>
        <w:spacing w:before="220"/>
        <w:ind w:firstLine="540"/>
        <w:jc w:val="both"/>
      </w:pPr>
      <w:r>
        <w:t>"ж(1)) допускать представителей гарантирующего поставщика, сетевой организации в занимаемое помещение в многоквартирном доме или жилой дом (домовладение) в случаях и порядке, предусмотренных пунктом 80(1) настоящих Правил, для установки, ввода в эксплуатацию, поверки, обслуживания и проверки состояния индивидуальных, общих (квартирных) и комнатных приборов учета электрической энергии, а также присоединения прибора учета к интеллектуальной системе учета электрической энергии (мощности), а также обеспечивать сохранность указанных приборов учета со дня подписания акта о вводе прибора учета электрической энергии в эксплуатацию;";</w:t>
      </w:r>
    </w:p>
    <w:p w:rsidR="00F56E3A" w:rsidRDefault="00F56E3A">
      <w:pPr>
        <w:pStyle w:val="ConsPlusNormal"/>
        <w:spacing w:before="220"/>
        <w:ind w:firstLine="540"/>
        <w:jc w:val="both"/>
      </w:pPr>
      <w:r>
        <w:t xml:space="preserve">9) </w:t>
      </w:r>
      <w:hyperlink r:id="rId66" w:history="1">
        <w:r>
          <w:rPr>
            <w:color w:val="0000FF"/>
          </w:rPr>
          <w:t>подпункт "г" пункта 35</w:t>
        </w:r>
      </w:hyperlink>
      <w:r>
        <w:t xml:space="preserve"> изложить в следующей редакции:</w:t>
      </w:r>
    </w:p>
    <w:p w:rsidR="00F56E3A" w:rsidRDefault="00F56E3A">
      <w:pPr>
        <w:pStyle w:val="ConsPlusNormal"/>
        <w:spacing w:before="220"/>
        <w:ind w:firstLine="540"/>
        <w:jc w:val="both"/>
      </w:pPr>
      <w:r>
        <w:t>"г) самовольно нарушать пломбы на приборах учета и в местах их подключения (крепления) либо конструкции, защищающие приборы учета от несанкционированного вмешательства в его работу, демонтировать приборы учета и осуществлять несанкционированное вмешательство в работу указанных приборов учета, а также в работу оборудования или программных средств, входящих в состав интеллектуальной системы учета электрической энергии (мощности), использовать оборудование и (или) иные технические устройства или программные средства, позволяющие искажать показания приборов учета;";</w:t>
      </w:r>
    </w:p>
    <w:p w:rsidR="00F56E3A" w:rsidRDefault="00F56E3A">
      <w:pPr>
        <w:pStyle w:val="ConsPlusNormal"/>
        <w:spacing w:before="220"/>
        <w:ind w:firstLine="540"/>
        <w:jc w:val="both"/>
      </w:pPr>
      <w:r>
        <w:t xml:space="preserve">10) </w:t>
      </w:r>
      <w:hyperlink r:id="rId67" w:history="1">
        <w:r>
          <w:rPr>
            <w:color w:val="0000FF"/>
          </w:rPr>
          <w:t>пункт 39</w:t>
        </w:r>
      </w:hyperlink>
      <w:r>
        <w:t xml:space="preserve"> после слов "применению подлежит двухставочный" дополнить словами ", дифференцированный по зонам суток";</w:t>
      </w:r>
    </w:p>
    <w:p w:rsidR="00F56E3A" w:rsidRDefault="00F56E3A">
      <w:pPr>
        <w:pStyle w:val="ConsPlusNormal"/>
        <w:spacing w:before="220"/>
        <w:ind w:firstLine="540"/>
        <w:jc w:val="both"/>
      </w:pPr>
      <w:r>
        <w:t xml:space="preserve">11) пункт 42 после </w:t>
      </w:r>
      <w:hyperlink r:id="rId68" w:history="1">
        <w:r>
          <w:rPr>
            <w:color w:val="0000FF"/>
          </w:rPr>
          <w:t>абзаца третьего</w:t>
        </w:r>
      </w:hyperlink>
      <w:r>
        <w:t xml:space="preserve"> дополнить абзацем следующего содержания:</w:t>
      </w:r>
    </w:p>
    <w:p w:rsidR="00F56E3A" w:rsidRDefault="00F56E3A">
      <w:pPr>
        <w:pStyle w:val="ConsPlusNormal"/>
        <w:spacing w:before="220"/>
        <w:ind w:firstLine="540"/>
        <w:jc w:val="both"/>
      </w:pPr>
      <w:r>
        <w:t>"В предусмотренных пунктом 80(1) настоящих Правил случаях, когда обязанность по установке приборов учета электрической энергии возложена на гарантирующего поставщика, сетевую организацию, указанные повышающие коэффициенты не применяются.";</w:t>
      </w:r>
    </w:p>
    <w:p w:rsidR="00F56E3A" w:rsidRDefault="00F56E3A">
      <w:pPr>
        <w:pStyle w:val="ConsPlusNormal"/>
        <w:spacing w:before="220"/>
        <w:ind w:firstLine="540"/>
        <w:jc w:val="both"/>
      </w:pPr>
      <w:r>
        <w:t xml:space="preserve">12) </w:t>
      </w:r>
      <w:hyperlink r:id="rId69" w:history="1">
        <w:r>
          <w:rPr>
            <w:color w:val="0000FF"/>
          </w:rPr>
          <w:t>абзац второй пункта 44</w:t>
        </w:r>
      </w:hyperlink>
      <w:r>
        <w:t xml:space="preserve"> признать утратившим силу;</w:t>
      </w:r>
    </w:p>
    <w:p w:rsidR="00F56E3A" w:rsidRDefault="00F56E3A">
      <w:pPr>
        <w:pStyle w:val="ConsPlusNormal"/>
        <w:spacing w:before="220"/>
        <w:ind w:firstLine="540"/>
        <w:jc w:val="both"/>
      </w:pPr>
      <w:r>
        <w:t xml:space="preserve">13) в </w:t>
      </w:r>
      <w:hyperlink r:id="rId70" w:history="1">
        <w:r>
          <w:rPr>
            <w:color w:val="0000FF"/>
          </w:rPr>
          <w:t>пункте 59</w:t>
        </w:r>
      </w:hyperlink>
      <w:r>
        <w:t>:</w:t>
      </w:r>
    </w:p>
    <w:p w:rsidR="00F56E3A" w:rsidRDefault="002E31EB">
      <w:pPr>
        <w:pStyle w:val="ConsPlusNormal"/>
        <w:spacing w:before="220"/>
        <w:ind w:firstLine="540"/>
        <w:jc w:val="both"/>
      </w:pPr>
      <w:hyperlink r:id="rId71" w:history="1">
        <w:r w:rsidR="00F56E3A">
          <w:rPr>
            <w:color w:val="0000FF"/>
          </w:rPr>
          <w:t>подпункты "а"</w:t>
        </w:r>
      </w:hyperlink>
      <w:r w:rsidR="00F56E3A">
        <w:t xml:space="preserve"> и </w:t>
      </w:r>
      <w:hyperlink r:id="rId72" w:history="1">
        <w:r w:rsidR="00F56E3A">
          <w:rPr>
            <w:color w:val="0000FF"/>
          </w:rPr>
          <w:t>"б"</w:t>
        </w:r>
      </w:hyperlink>
      <w:r w:rsidR="00F56E3A">
        <w:t xml:space="preserve"> дополнить словами "(за исключением коммунальной услуги по электроснабжению в предусмотренных пунктом 80(1) настоящих Правил случаях)";</w:t>
      </w:r>
    </w:p>
    <w:p w:rsidR="00F56E3A" w:rsidRDefault="002E31EB">
      <w:pPr>
        <w:pStyle w:val="ConsPlusNormal"/>
        <w:spacing w:before="220"/>
        <w:ind w:firstLine="540"/>
        <w:jc w:val="both"/>
      </w:pPr>
      <w:hyperlink r:id="rId73" w:history="1">
        <w:r w:rsidR="00F56E3A">
          <w:rPr>
            <w:color w:val="0000FF"/>
          </w:rPr>
          <w:t>дополнить</w:t>
        </w:r>
      </w:hyperlink>
      <w:r w:rsidR="00F56E3A">
        <w:t xml:space="preserve"> подпунктом "г" следующего содержания:</w:t>
      </w:r>
    </w:p>
    <w:p w:rsidR="00F56E3A" w:rsidRDefault="00F56E3A">
      <w:pPr>
        <w:pStyle w:val="ConsPlusNormal"/>
        <w:spacing w:before="220"/>
        <w:ind w:firstLine="540"/>
        <w:jc w:val="both"/>
      </w:pPr>
      <w:r>
        <w:lastRenderedPageBreak/>
        <w:t>"г) в отношении коммунальной услуги по электроснабжению в предусмотренных разделом VII настоящих Правил случаях, когда обязанность по установке индивидуальных, общих (квартирных), комнатных приборов учета возлагается на гарантирующего поставщика (сетевую организацию - в отношении жилого дома (домовладения) в случае выхода из строя или утраты ранее введенного в эксплуатацию индивидуального, общего (квартирного), комнатного прибора учета либо истечения срока его эксплуатации, определяемого периодом времени до очередной поверки, либо в случае непредставления показаний такого прибора учета за расчетный период в сроки, установленные настоящими Правилами, - начиная с даты, когда наступили указанные события, а если дату установить невозможно,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установленным требованиям индивидуального, общего (квартирного), комнатного прибора учета.";</w:t>
      </w:r>
    </w:p>
    <w:p w:rsidR="00F56E3A" w:rsidRDefault="00F56E3A">
      <w:pPr>
        <w:pStyle w:val="ConsPlusNormal"/>
        <w:spacing w:before="220"/>
        <w:ind w:firstLine="540"/>
        <w:jc w:val="both"/>
      </w:pPr>
      <w:r>
        <w:t xml:space="preserve">14) </w:t>
      </w:r>
      <w:hyperlink r:id="rId74" w:history="1">
        <w:r>
          <w:rPr>
            <w:color w:val="0000FF"/>
          </w:rPr>
          <w:t>дополнить</w:t>
        </w:r>
      </w:hyperlink>
      <w:r>
        <w:t xml:space="preserve"> пунктом 60(3) следующего содержания:</w:t>
      </w:r>
    </w:p>
    <w:p w:rsidR="00F56E3A" w:rsidRDefault="00F56E3A">
      <w:pPr>
        <w:pStyle w:val="ConsPlusNormal"/>
        <w:spacing w:before="220"/>
        <w:ind w:firstLine="540"/>
        <w:jc w:val="both"/>
      </w:pPr>
      <w:r>
        <w:t>"60(3). В случае двукратного недопуска потребителем в занимаемое им жилое и (или) нежилое помещение представителей гарантирующего поставщика (сетевой организации - в отношении жилых домов (домовладений) для установки индивидуальных, общих (квартирных) приборов учета электрической энергии, ввода их в эксплуатацию, проверки состояния установленных и введенных в эксплуатацию приборов учета, а также для проведения работ по обслуживанию приборов учета и их подключения к интеллектуальной системе учета электрической энергии (мощности) плата за коммунальную услугу по электроснабжению рассчитывается исходя из нормативов потребления коммунальных услуг с применением к стоимости повышающего коэффициента, величина которого принимается равной 1,5, начиная с расчетного периода, когда гарантирующим поставщиком (сетевой организацией - в отношении жилого дома (домовладения) был составлен повторный акт об отказе в допуске к прибору учета и (или) месту установки прибора учета.";</w:t>
      </w:r>
    </w:p>
    <w:p w:rsidR="00F56E3A" w:rsidRDefault="00F56E3A">
      <w:pPr>
        <w:pStyle w:val="ConsPlusNormal"/>
        <w:spacing w:before="220"/>
        <w:ind w:firstLine="540"/>
        <w:jc w:val="both"/>
      </w:pPr>
      <w:r>
        <w:t xml:space="preserve">15) </w:t>
      </w:r>
      <w:hyperlink r:id="rId75" w:history="1">
        <w:r>
          <w:rPr>
            <w:color w:val="0000FF"/>
          </w:rPr>
          <w:t>пункт 80</w:t>
        </w:r>
      </w:hyperlink>
      <w:r>
        <w:t xml:space="preserve"> дополнить абзацем следующего содержания:</w:t>
      </w:r>
    </w:p>
    <w:p w:rsidR="00F56E3A" w:rsidRDefault="00F56E3A">
      <w:pPr>
        <w:pStyle w:val="ConsPlusNormal"/>
        <w:spacing w:before="220"/>
        <w:ind w:firstLine="540"/>
        <w:jc w:val="both"/>
      </w:pPr>
      <w:r>
        <w:t xml:space="preserve">"Начиная с 1 января 2022 г. допуску в эксплуатацию подлежат коллективные (общедомовые), индивидуальные, общие (квартирные), комнатные приборы учета электрической энергии, соответствующие </w:t>
      </w:r>
      <w:hyperlink r:id="rId76" w:history="1">
        <w:r>
          <w:rPr>
            <w:color w:val="0000FF"/>
          </w:rPr>
          <w:t>Правилам</w:t>
        </w:r>
      </w:hyperlink>
      <w:r>
        <w:t xml:space="preserve"> предоставления доступа к минимальному набору функций интеллектуальных систем учета электрической энергии (мощности).";</w:t>
      </w:r>
    </w:p>
    <w:p w:rsidR="00F56E3A" w:rsidRDefault="00F56E3A">
      <w:pPr>
        <w:pStyle w:val="ConsPlusNormal"/>
        <w:spacing w:before="220"/>
        <w:ind w:firstLine="540"/>
        <w:jc w:val="both"/>
      </w:pPr>
      <w:r>
        <w:t xml:space="preserve">16) </w:t>
      </w:r>
      <w:hyperlink r:id="rId77" w:history="1">
        <w:r>
          <w:rPr>
            <w:color w:val="0000FF"/>
          </w:rPr>
          <w:t>дополнить</w:t>
        </w:r>
      </w:hyperlink>
      <w:r>
        <w:t xml:space="preserve"> пунктами 80(1) и 80(2) следующего содержания:</w:t>
      </w:r>
    </w:p>
    <w:p w:rsidR="00F56E3A" w:rsidRDefault="00F56E3A">
      <w:pPr>
        <w:pStyle w:val="ConsPlusNormal"/>
        <w:spacing w:before="220"/>
        <w:ind w:firstLine="540"/>
        <w:jc w:val="both"/>
      </w:pPr>
      <w:r>
        <w:t>"80(1).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учетом положений настоящих Правил.</w:t>
      </w:r>
    </w:p>
    <w:p w:rsidR="00F56E3A" w:rsidRDefault="00F56E3A">
      <w:pPr>
        <w:pStyle w:val="ConsPlusNormal"/>
        <w:spacing w:before="220"/>
        <w:ind w:firstLine="540"/>
        <w:jc w:val="both"/>
      </w:pPr>
      <w:r>
        <w:t xml:space="preserve">Определение мест установки приборов учета, установка и ввод в эксплуатацию приборов учета, проведение контрольных снятий показаний и проверок приборов учета, установленных в отношении жилых домов (домовладений), установка и ввод в эксплуатацию и проведение проверок коллективных (общедомовых) приборов учета осуществляются сетевыми организациями и гарантирующими поставщиками в порядке, предусмотренном Основными </w:t>
      </w:r>
      <w:hyperlink r:id="rId78" w:history="1">
        <w:r>
          <w:rPr>
            <w:color w:val="0000FF"/>
          </w:rPr>
          <w:t>положениями</w:t>
        </w:r>
      </w:hyperlink>
      <w:r>
        <w:t xml:space="preserve"> функционирования розничных рынков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p>
    <w:p w:rsidR="00F56E3A" w:rsidRDefault="00F56E3A">
      <w:pPr>
        <w:pStyle w:val="ConsPlusNormal"/>
        <w:spacing w:before="220"/>
        <w:ind w:firstLine="540"/>
        <w:jc w:val="both"/>
      </w:pPr>
      <w:r>
        <w:lastRenderedPageBreak/>
        <w:t>Эксплуатация индивидуальных приборов учета электрической энергии в жилом доме (домовладении) осуществляется собственником прибора учета электрической энергии в порядке, предусмотренном настоящими Правилами.</w:t>
      </w:r>
    </w:p>
    <w:p w:rsidR="00F56E3A" w:rsidRDefault="00F56E3A">
      <w:pPr>
        <w:pStyle w:val="ConsPlusNormal"/>
        <w:spacing w:before="220"/>
        <w:ind w:firstLine="540"/>
        <w:jc w:val="both"/>
      </w:pPr>
      <w:r>
        <w:t>В указанных случаях собственники (пользователи) помещений в многоквартирном доме и жилых домов (домовладений) или исполнитель, управляющая организация, товарищество, кооператив и (или) иные лица, если эти организации и (или) иные лица уполномочены на совершение таких действий, обеспечивают допуск гарантирующего поставщика (сетевой организации - в отношении жилого дома (домовладения) к местам установки приборов учета для организации учета электрической энергии, в том числе для присоединения прибора учета электрической энергии к интеллектуальной системе учета электрической энергии (мощности).</w:t>
      </w:r>
    </w:p>
    <w:p w:rsidR="00F56E3A" w:rsidRDefault="00F56E3A">
      <w:pPr>
        <w:pStyle w:val="ConsPlusNormal"/>
        <w:spacing w:before="220"/>
        <w:ind w:firstLine="540"/>
        <w:jc w:val="both"/>
      </w:pPr>
      <w:r>
        <w:t xml:space="preserve">В отношении нежилых помещений многоквартирного дома, электроснабжение которых осуществляется без использования общего имущества, жилых домов (домовладений), установка, эксплуатация, замена приборов учета электрической энергии осуществляются сетевой организацией в порядке, предусмотренном Основными </w:t>
      </w:r>
      <w:hyperlink r:id="rId79" w:history="1">
        <w:r>
          <w:rPr>
            <w:color w:val="0000FF"/>
          </w:rPr>
          <w:t>положениями</w:t>
        </w:r>
      </w:hyperlink>
      <w:r>
        <w:t xml:space="preserve"> функционирования розничных рынков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p>
    <w:p w:rsidR="00F56E3A" w:rsidRDefault="00F56E3A">
      <w:pPr>
        <w:pStyle w:val="ConsPlusNormal"/>
        <w:spacing w:before="220"/>
        <w:ind w:firstLine="540"/>
        <w:jc w:val="both"/>
      </w:pPr>
      <w:r>
        <w:t xml:space="preserve">Для учета потребляемой электрической энергии подлежат использованию приборы учета класса точности, соответствующего требованиям </w:t>
      </w:r>
      <w:hyperlink r:id="rId80" w:history="1">
        <w:r>
          <w:rPr>
            <w:color w:val="0000FF"/>
          </w:rPr>
          <w:t>Правил</w:t>
        </w:r>
      </w:hyperlink>
      <w:r>
        <w:t xml:space="preserve"> предоставления доступа к минимальному набору функций интеллектуальных систем учета электрической энергии (мощности).</w:t>
      </w:r>
    </w:p>
    <w:p w:rsidR="00F56E3A" w:rsidRDefault="00F56E3A">
      <w:pPr>
        <w:pStyle w:val="ConsPlusNormal"/>
        <w:spacing w:before="220"/>
        <w:ind w:firstLine="540"/>
        <w:jc w:val="both"/>
      </w:pPr>
      <w:r>
        <w:t xml:space="preserve">До 31 декабря 2021 г. допускается установка гарантирующими поставщиками (сетевыми организациями) приборов учета, реализующих в полном объеме функции, предусмотренные требованиями </w:t>
      </w:r>
      <w:hyperlink r:id="rId81" w:history="1">
        <w:r>
          <w:rPr>
            <w:color w:val="0000FF"/>
          </w:rPr>
          <w:t>Правил</w:t>
        </w:r>
      </w:hyperlink>
      <w:r>
        <w:t xml:space="preserve"> предоставления доступа к минимальному набору функций интеллектуальных систем учета электрической энергии (мощности).</w:t>
      </w:r>
    </w:p>
    <w:p w:rsidR="00F56E3A" w:rsidRDefault="00F56E3A">
      <w:pPr>
        <w:pStyle w:val="ConsPlusNormal"/>
        <w:spacing w:before="220"/>
        <w:ind w:firstLine="540"/>
        <w:jc w:val="both"/>
      </w:pPr>
      <w:r>
        <w:t>Используемые поверенные приборы учета, не соответствующие требованиям, указанным в настоящем пункте, могут быть использованы вплоть до истечения срока эксплуатации либо до выхода таких приборов учета из строя или их утраты.</w:t>
      </w:r>
    </w:p>
    <w:p w:rsidR="00F56E3A" w:rsidRDefault="00F56E3A">
      <w:pPr>
        <w:pStyle w:val="ConsPlusNormal"/>
        <w:spacing w:before="220"/>
        <w:ind w:firstLine="540"/>
        <w:jc w:val="both"/>
      </w:pPr>
      <w:r>
        <w:t>Лицо, ответственное за содержание общего имущества многоквартирного дома, а при непосредственной форме управления, либо когда не выбран способ управления, либо способ управления выбран, но не реализован, собственники помещений или их представитель, или любой из собственников (пользователей) помещений в многоквартирном доме, обеспечивают допуск гарантирующего поставщика к местам установки коллективного (общедомового) прибора учета электрической энергии, а также к местам установки индивидуальных, общих (квартирных) приборов учета электрической энергии вне границ указанных помещений, участие во вводе их в эксплуатацию. Управляющая организация, товарищество собственников жилья, жилищный кооператив, жилищно-строительный кооператив или иной потребительский кооператив по запросу гарантирующего поставщика в течение 10 дней со дня получения запроса обязаны передать информацию, необходимую для реализации его обязанности по установке индивидуальных, общих (квартирных), комнатных приборов учета электрической энергии.</w:t>
      </w:r>
    </w:p>
    <w:p w:rsidR="00F56E3A" w:rsidRDefault="00F56E3A">
      <w:pPr>
        <w:pStyle w:val="ConsPlusNormal"/>
        <w:spacing w:before="220"/>
        <w:ind w:firstLine="540"/>
        <w:jc w:val="both"/>
      </w:pPr>
      <w:r>
        <w:t>При этом под эксплуатацией прибора учета для целей настоящих Правил понимается выполнение действий, обеспечивающих функционирование прибора учета в соответствии с его назначением на всей стадии его жизненного цикла со дня допуска его в эксплуатацию до его выхода из строя, включающих в том числе осмотры прибора учета, техническое обслуживание (при необходимости) и проведение своевременной поверки.</w:t>
      </w:r>
    </w:p>
    <w:p w:rsidR="00F56E3A" w:rsidRDefault="00F56E3A">
      <w:pPr>
        <w:pStyle w:val="ConsPlusNormal"/>
        <w:spacing w:before="220"/>
        <w:ind w:firstLine="540"/>
        <w:jc w:val="both"/>
      </w:pPr>
      <w:r>
        <w:t xml:space="preserve">Собственник жилого или нежилого помещения в многоквартирном доме, жилого дома </w:t>
      </w:r>
      <w:r>
        <w:lastRenderedPageBreak/>
        <w:t>(домовладения) обязан обеспечить сохранность и целостность прибора учета электрической энергии, включая пломбы и (или) знаки визуального контроля, а также иного оборудования, входящего в состав интеллектуальной системы учета электрической энергии (мощности), установленного внутри (в границах) такого помещения или дома (домовладения) (земельного участка, на котором расположен жилой дом (домовладение), и нести перед гарантирующим поставщиком или сетевой организацией ответственность за убытки, причиненные неисполнением (ненадлежащим исполнением) этой обязанности.</w:t>
      </w:r>
    </w:p>
    <w:p w:rsidR="00F56E3A" w:rsidRDefault="00F56E3A">
      <w:pPr>
        <w:pStyle w:val="ConsPlusNormal"/>
        <w:spacing w:before="220"/>
        <w:ind w:firstLine="540"/>
        <w:jc w:val="both"/>
      </w:pPr>
      <w:r>
        <w:t>Гарантирующие поставщики обязаны обеспечить сохранность и целостность индивидуальных, общих (квартирных), комнатных приборов учета электрической энергии (иного оборудования, входящего в состав интеллектуальной системы учета электрической энергии (мощности), установленных ими в отношении жилых и нежилых помещений и находящихся вне границ таких помещений многоквартирного дома (на площадках лестничных клеток, в коридорах, вестибюлях, холлах), электроснабжение которых осуществляется с использованием общего имущества в многоквартирном доме.</w:t>
      </w:r>
    </w:p>
    <w:p w:rsidR="00F56E3A" w:rsidRDefault="00F56E3A">
      <w:pPr>
        <w:pStyle w:val="ConsPlusNormal"/>
        <w:spacing w:before="220"/>
        <w:ind w:firstLine="540"/>
        <w:jc w:val="both"/>
      </w:pPr>
      <w:r>
        <w:t>Собственники (пользователи) жилых и нежилых помещений многоквартирных домов, жилых домов (домовладений), лица, ответственные за содержание общего имущества многоквартирного дома, не вправе по своему усмотрению демонтировать приборы учета электрической энергии (измерительные трансформаторы), ограничивать к ним доступ, вмешиваться в работу каналов удаленного сбора, обработки и передачи показаний приборов учета (измерительных трансформаторов), в любой иной форме препятствовать их использованию для обеспечения и осуществления контроля коммерческого учета электрической энергии (мощности), в том числе проведению проверок целостности и корректности работы таких приборов учета (измерительных трансформаторов).</w:t>
      </w:r>
    </w:p>
    <w:p w:rsidR="00F56E3A" w:rsidRDefault="00F56E3A">
      <w:pPr>
        <w:pStyle w:val="ConsPlusNormal"/>
        <w:spacing w:before="220"/>
        <w:ind w:firstLine="540"/>
        <w:jc w:val="both"/>
      </w:pPr>
      <w:r>
        <w:t>80(2). Установка (замена) индивидуальных, общих (квартирных), комнатных приборов учета электрической энергии в многоквартирном доме должна быть осуществлена гарантирующим поставщиком не позднее 6 месяцев:</w:t>
      </w:r>
    </w:p>
    <w:p w:rsidR="00F56E3A" w:rsidRDefault="00F56E3A">
      <w:pPr>
        <w:pStyle w:val="ConsPlusNormal"/>
        <w:spacing w:before="220"/>
        <w:ind w:firstLine="540"/>
        <w:jc w:val="both"/>
      </w:pPr>
      <w:r>
        <w:t>с даты истечения интервала между поверками или срока эксплуатации прибора учета, если соответствующая дата (срок) установлена в договоре энергоснабжения (договоре, содержащем положения о предоставлении коммунальной услуги по электроснабжению);</w:t>
      </w:r>
    </w:p>
    <w:p w:rsidR="00F56E3A" w:rsidRDefault="00F56E3A">
      <w:pPr>
        <w:pStyle w:val="ConsPlusNormal"/>
        <w:spacing w:before="220"/>
        <w:ind w:firstLine="540"/>
        <w:jc w:val="both"/>
      </w:pPr>
      <w:r>
        <w:t>с даты получения обращения потребителя или исполнителя, если обращение потребителя поступило исполнителю, об истечении интервала между поверками, срока эксплуатации, о выходе прибора учета электрической энергии из строя и (или) его неисправности;</w:t>
      </w:r>
    </w:p>
    <w:p w:rsidR="00F56E3A" w:rsidRDefault="00F56E3A">
      <w:pPr>
        <w:pStyle w:val="ConsPlusNormal"/>
        <w:spacing w:before="220"/>
        <w:ind w:firstLine="540"/>
        <w:jc w:val="both"/>
      </w:pPr>
      <w:r>
        <w:t>с даты выявления истечения срока интервала между поверками, срока эксплуатации, неисправности прибора учета электрической энергии в ходе проведения его проверки в установленном настоящими Правилами порядке или с даты получения обращения от исполнителя, если проверки проводились исполнителем.</w:t>
      </w:r>
    </w:p>
    <w:p w:rsidR="00F56E3A" w:rsidRDefault="00F56E3A">
      <w:pPr>
        <w:pStyle w:val="ConsPlusNormal"/>
        <w:spacing w:before="220"/>
        <w:ind w:firstLine="540"/>
        <w:jc w:val="both"/>
      </w:pPr>
      <w:r>
        <w:t xml:space="preserve">В случае нарушения гарантирующим поставщиком или сетевой организацией обязанностей по установке, замене и допуску к эксплуатации прибора учета электрической энергии в соответствии с требованиями законодательства Российской Федерации стоимость коммунальных услуг по электроснабжению, предоставляемых потребителю, в отношении которого нарушены соответствующие обязанности, снижается на величину, равную 20 процентам стоимости коммунальных услуг по электроснабжению за каждый месяц со дня получения претензии от потребителя, в том числе через исполнителя, направленной не ранее истечения указанного в абзацах первом - четвертом настоящего пункта срока в отношении гарантирующих поставщиков (для сетевых организаций с момента истечения срока, указанного в </w:t>
      </w:r>
      <w:hyperlink r:id="rId82" w:history="1">
        <w:r>
          <w:rPr>
            <w:color w:val="0000FF"/>
          </w:rPr>
          <w:t>разделе X</w:t>
        </w:r>
      </w:hyperlink>
      <w:r>
        <w:t xml:space="preserve"> "Правила организации учета электрической энергии на розничных рынках" Основных положений функционирования розничных рынков электрической энергии, утвержденных постановлением Правительства Российской Федерации от 4 мая 2012 г. N 442 "О функционировании розничных </w:t>
      </w:r>
      <w:r>
        <w:lastRenderedPageBreak/>
        <w:t>рынков электрической энергии, полном и (или) частичном ограничении режима потребления электрической энергии"), до даты ввода прибора учета электрической энергии в эксплуатацию (предоставления показаний прибора учета электрической энергии). Начиная с 4-го месяца со дня получения претензии от потребителя о неисполнении соответствующих обязанностей гарантирующим поставщиком или сетевой организацией в соответствии с абзацами первым - четвертым настоящего пункта величина снижения стоимости коммунальных услуг по электроснабжению составляет 40 процентов стоимости таких услуг вплоть до даты ввода прибора учета электрической энергии в эксплуатацию.</w:t>
      </w:r>
    </w:p>
    <w:p w:rsidR="00F56E3A" w:rsidRDefault="00F56E3A">
      <w:pPr>
        <w:pStyle w:val="ConsPlusNormal"/>
        <w:spacing w:before="220"/>
        <w:ind w:firstLine="540"/>
        <w:jc w:val="both"/>
      </w:pPr>
      <w:r>
        <w:t>Указанное снижение стоимости коммунальных услуг по электроснабжению производится исполнителем, начиная с расчетного периода, в котором им получена претензия от потребителя о неисполнении соответствующих обязанностей гарантирующим поставщиком или сетевой организацией в соответствии с абзацами первым - четвертым настоящего пункта, за исключением случая, указанного в абзаце десятом настоящего пункта. С этого же расчетного периода указанное снижение стоимости коммунальных услуг по электроснабжению учитывается:</w:t>
      </w:r>
    </w:p>
    <w:p w:rsidR="00F56E3A" w:rsidRDefault="00F56E3A">
      <w:pPr>
        <w:pStyle w:val="ConsPlusNormal"/>
        <w:spacing w:before="220"/>
        <w:ind w:firstLine="540"/>
        <w:jc w:val="both"/>
      </w:pPr>
      <w:r>
        <w:t>в случае нарушения соответствующих обязанностей сетевой организацией - при определении стоимости услуг по договору на оказание услуг по передаче электрической энергии сетевой организацией путем уменьшения стоимости таких услуг на указанную величину снижения стоимости коммунальных услуг;</w:t>
      </w:r>
    </w:p>
    <w:p w:rsidR="00F56E3A" w:rsidRDefault="00F56E3A">
      <w:pPr>
        <w:pStyle w:val="ConsPlusNormal"/>
        <w:spacing w:before="220"/>
        <w:ind w:firstLine="540"/>
        <w:jc w:val="both"/>
      </w:pPr>
      <w:r>
        <w:t>при определении стоимости электрической энергии по договору энергоснабжения (договору, содержащему положения о предоставлении коммунальной услуги по электроснабжению) в отношении соответствующей точки поставки в случае неисполнения (ненадлежащего исполнения) соответствующих обязанностей сетевой организацией или гарантирующим поставщиком путем уменьшения гарантирующим поставщиком стоимости электрической энергии на указанную величину снижения стоимости коммунальных услуг.</w:t>
      </w:r>
    </w:p>
    <w:p w:rsidR="00F56E3A" w:rsidRDefault="00F56E3A">
      <w:pPr>
        <w:pStyle w:val="ConsPlusNormal"/>
        <w:spacing w:before="220"/>
        <w:ind w:firstLine="540"/>
        <w:jc w:val="both"/>
      </w:pPr>
      <w:r>
        <w:t>Исполнитель обязан в течение 24 часов направить гарантирующему поставщику полученную от потребителя претензию о неисполнении соответствующих обязанностей гарантирующим поставщиком или сетевой организацией в соответствии с абзацами первым - четвертым настоящего пункта, а гарантирующий поставщик - сетевой организации, если соответствующие обязанности не исполнены (исполнены ненадлежащим образом) сетевой организацией.</w:t>
      </w:r>
    </w:p>
    <w:p w:rsidR="00F56E3A" w:rsidRDefault="00F56E3A">
      <w:pPr>
        <w:pStyle w:val="ConsPlusNormal"/>
        <w:spacing w:before="220"/>
        <w:ind w:firstLine="540"/>
        <w:jc w:val="both"/>
      </w:pPr>
      <w:r>
        <w:t>Снижение стоимости коммунальных услуг не применяется и не учитывается при расчете стоимости услуг по передаче электрической энергии по договору на оказание таких услуг, стоимости электрической энергии по договору энергоснабжения (договору, содержащему положения о предоставлении коммунальной услуги по электроснабжению) в случае, если гарантирующий поставщик или сетевая организация не были допущены до мест установки приборов учета электрической энергии в соответствии с требованиями настоящих Правил. В указанном случае гарантирующий поставщик, получивший от исполнителя претензию от потребителя о неисполнении соответствующих обязанностей гарантирующим поставщиком или сетевой организацией в соответствии с абзацами первым - четвертым настоящего пункта, обязан в течение 24 часов с даты получения такой претензии направить исполнителю (сетевая организация - гарантирующему поставщику) информацию о факте недопуска потребителем гарантирующего поставщика (сетевой организации) к местам установки приборов учета электрической энергии с приложением соответствующего акта об отказе в допуске.</w:t>
      </w:r>
    </w:p>
    <w:p w:rsidR="00F56E3A" w:rsidRDefault="00F56E3A">
      <w:pPr>
        <w:pStyle w:val="ConsPlusNormal"/>
        <w:spacing w:before="220"/>
        <w:ind w:firstLine="540"/>
        <w:jc w:val="both"/>
      </w:pPr>
      <w:r>
        <w:t>В случае если исполнителем является лицо, отличное от гарантирующего поставщика, указанное снижение стоимости производится при определении стоимости коммунальных услуг за тот же расчетный период и в том размере, в котором снижение стоимости было произведено гарантирующим поставщиком по договору энергоснабжения.";</w:t>
      </w:r>
    </w:p>
    <w:p w:rsidR="00F56E3A" w:rsidRDefault="00F56E3A">
      <w:pPr>
        <w:pStyle w:val="ConsPlusNormal"/>
        <w:spacing w:before="220"/>
        <w:ind w:firstLine="540"/>
        <w:jc w:val="both"/>
      </w:pPr>
      <w:r>
        <w:t xml:space="preserve">17) в </w:t>
      </w:r>
      <w:hyperlink r:id="rId83" w:history="1">
        <w:r>
          <w:rPr>
            <w:color w:val="0000FF"/>
          </w:rPr>
          <w:t>пункте 81</w:t>
        </w:r>
      </w:hyperlink>
      <w:r>
        <w:t>:</w:t>
      </w:r>
    </w:p>
    <w:p w:rsidR="00F56E3A" w:rsidRDefault="002E31EB">
      <w:pPr>
        <w:pStyle w:val="ConsPlusNormal"/>
        <w:spacing w:before="220"/>
        <w:ind w:firstLine="540"/>
        <w:jc w:val="both"/>
      </w:pPr>
      <w:hyperlink r:id="rId84" w:history="1">
        <w:r w:rsidR="00F56E3A">
          <w:rPr>
            <w:color w:val="0000FF"/>
          </w:rPr>
          <w:t>абзацы первый</w:t>
        </w:r>
      </w:hyperlink>
      <w:r w:rsidR="00F56E3A">
        <w:t xml:space="preserve"> и </w:t>
      </w:r>
      <w:hyperlink r:id="rId85" w:history="1">
        <w:r w:rsidR="00F56E3A">
          <w:rPr>
            <w:color w:val="0000FF"/>
          </w:rPr>
          <w:t>второй</w:t>
        </w:r>
      </w:hyperlink>
      <w:r w:rsidR="00F56E3A">
        <w:t xml:space="preserve"> дополнить словами ", за исключением случаев, предусмотренных пунктом 80(1) настоящих Правил";</w:t>
      </w:r>
    </w:p>
    <w:p w:rsidR="00F56E3A" w:rsidRDefault="00F56E3A">
      <w:pPr>
        <w:pStyle w:val="ConsPlusNormal"/>
        <w:spacing w:before="220"/>
        <w:ind w:firstLine="540"/>
        <w:jc w:val="both"/>
      </w:pPr>
      <w:r>
        <w:t xml:space="preserve">после </w:t>
      </w:r>
      <w:hyperlink r:id="rId86" w:history="1">
        <w:r>
          <w:rPr>
            <w:color w:val="0000FF"/>
          </w:rPr>
          <w:t>абзаца второго</w:t>
        </w:r>
      </w:hyperlink>
      <w:r>
        <w:t xml:space="preserve"> дополнить абзацем следующего содержания:</w:t>
      </w:r>
    </w:p>
    <w:p w:rsidR="00F56E3A" w:rsidRDefault="00F56E3A">
      <w:pPr>
        <w:pStyle w:val="ConsPlusNormal"/>
        <w:spacing w:before="220"/>
        <w:ind w:firstLine="540"/>
        <w:jc w:val="both"/>
      </w:pPr>
      <w:r>
        <w:t>"В случаях, предусмотренных пунктом 80(1) настоящих Правил, ввод прибора учета электрической энергии в эксплуатацию осуществляется гарантирующим поставщиком (сетевой организацией - в отношении жилых домов (домовладений), при этом потребитель и исполнитель вправе принять участие во вводе такого прибора учета электрической энергии в эксплуатацию по их желанию. В случае установки прибора учета электрической энергии вне жилых помещений либо нежилых помещений потребитель вправе принять участие во вводе прибора учета электрической энергии в эксплуатацию.";</w:t>
      </w:r>
    </w:p>
    <w:p w:rsidR="00F56E3A" w:rsidRDefault="00F56E3A">
      <w:pPr>
        <w:pStyle w:val="ConsPlusNormal"/>
        <w:spacing w:before="220"/>
        <w:ind w:firstLine="540"/>
        <w:jc w:val="both"/>
      </w:pPr>
      <w:r>
        <w:t xml:space="preserve">после </w:t>
      </w:r>
      <w:hyperlink r:id="rId87" w:history="1">
        <w:r>
          <w:rPr>
            <w:color w:val="0000FF"/>
          </w:rPr>
          <w:t>абзаца десятого</w:t>
        </w:r>
      </w:hyperlink>
      <w:r>
        <w:t xml:space="preserve"> дополнить абзацем следующего содержания:</w:t>
      </w:r>
    </w:p>
    <w:p w:rsidR="00F56E3A" w:rsidRDefault="00F56E3A">
      <w:pPr>
        <w:pStyle w:val="ConsPlusNormal"/>
        <w:spacing w:before="220"/>
        <w:ind w:firstLine="540"/>
        <w:jc w:val="both"/>
      </w:pPr>
      <w:r>
        <w:t>"В случаях, предусмотренных пунктом 80(1) настоящих Правил, гарантирующий поставщик направляет исполнителю и потребителю уведомление о дате и времени ввода прибора учета электрической энергии в эксплуатацию.";</w:t>
      </w:r>
    </w:p>
    <w:p w:rsidR="00F56E3A" w:rsidRDefault="002E31EB">
      <w:pPr>
        <w:pStyle w:val="ConsPlusNormal"/>
        <w:spacing w:before="220"/>
        <w:ind w:firstLine="540"/>
        <w:jc w:val="both"/>
      </w:pPr>
      <w:hyperlink r:id="rId88" w:history="1">
        <w:r w:rsidR="00F56E3A">
          <w:rPr>
            <w:color w:val="0000FF"/>
          </w:rPr>
          <w:t>абзац одиннадцатый</w:t>
        </w:r>
      </w:hyperlink>
      <w:r w:rsidR="00F56E3A">
        <w:t xml:space="preserve"> дополнить предложением следующего содержания: "В случаях, предусмотренных пунктом 80(1) настоящих Правил, прибор учета электрической энергии вводится в эксплуатацию не позднее месяца со дня его установки.";</w:t>
      </w:r>
    </w:p>
    <w:p w:rsidR="00F56E3A" w:rsidRDefault="00F56E3A">
      <w:pPr>
        <w:pStyle w:val="ConsPlusNormal"/>
        <w:spacing w:before="220"/>
        <w:ind w:firstLine="540"/>
        <w:jc w:val="both"/>
      </w:pPr>
      <w:r>
        <w:t xml:space="preserve">18) </w:t>
      </w:r>
      <w:hyperlink r:id="rId89" w:history="1">
        <w:r>
          <w:rPr>
            <w:color w:val="0000FF"/>
          </w:rPr>
          <w:t>пункт 81(1)</w:t>
        </w:r>
      </w:hyperlink>
      <w:r>
        <w:t xml:space="preserve"> дополнить абзацем следующего содержания:</w:t>
      </w:r>
    </w:p>
    <w:p w:rsidR="00F56E3A" w:rsidRDefault="00F56E3A">
      <w:pPr>
        <w:pStyle w:val="ConsPlusNormal"/>
        <w:spacing w:before="220"/>
        <w:ind w:firstLine="540"/>
        <w:jc w:val="both"/>
      </w:pPr>
      <w:r>
        <w:t>"В случаях, предусмотренных пунктом 80(1) настоящих Правил, исполнитель и потребитель вправе согласовать с гарантирующим поставщиком иные дату и время ввода в эксплуатацию прибора учета электрической энергии, направив предложение гарантирующему поставщику в течение 3 рабочих дней со дня получения уведомления от гарантирующего поставщика. В случае если для установки и ввода в эксплуатацию прибора учета электрической энергии, а также для его присоединения к интеллектуальной системе учета электрической энергии (мощности) требуется допуск в жилое или нежилое помещение в многоквартирном доме, потребитель обязан обеспечить допуск гарантирующему поставщику в такое помещение в согласованный срок.";</w:t>
      </w:r>
    </w:p>
    <w:p w:rsidR="00F56E3A" w:rsidRDefault="00F56E3A">
      <w:pPr>
        <w:pStyle w:val="ConsPlusNormal"/>
        <w:spacing w:before="220"/>
        <w:ind w:firstLine="540"/>
        <w:jc w:val="both"/>
      </w:pPr>
      <w:r>
        <w:t xml:space="preserve">19) </w:t>
      </w:r>
      <w:hyperlink r:id="rId90" w:history="1">
        <w:r>
          <w:rPr>
            <w:color w:val="0000FF"/>
          </w:rPr>
          <w:t>пункт 81(2)</w:t>
        </w:r>
      </w:hyperlink>
      <w:r>
        <w:t xml:space="preserve"> изложить в следующей редакции:</w:t>
      </w:r>
    </w:p>
    <w:p w:rsidR="00F56E3A" w:rsidRDefault="00F56E3A">
      <w:pPr>
        <w:pStyle w:val="ConsPlusNormal"/>
        <w:spacing w:before="220"/>
        <w:ind w:firstLine="540"/>
        <w:jc w:val="both"/>
      </w:pPr>
      <w:r>
        <w:t>"81(2). Если исполнитель не явился в предложенные в заявке дату и время для осуществления ввода прибора учета электрической энергии в эксплуатацию (а в случаях, предусмотренных пунктом 80(1) настоящих Правил, потребитель и (или) исполнитель не явились в указанные в уведомлении дату и время), и (или) предложенные исполнителем новые дата и время были позднее сроков, установленных пунктом 81(1) настоящих Правил (а в случаях, предусмотренных пунктом 80(1) настоящих Правил, потребитель и исполнитель не согласовали с гарантирующим поставщиком иные дату и время проведения ввода в эксплуатацию прибора учета электрической энергии), прибор учета электрической энергии считается введенным в эксплуатацию с даты направления в адрес исполнителя заявки, отвечающей требованиям, установленным пунктом 81 настоящих Правил (а в случаях, предусмотренных пунктом 80(1) настоящих Правил, - с даты, указанной в уведомлении), и с этой даты его показания учитываются при определении объема потребления коммунальных услуг.";</w:t>
      </w:r>
    </w:p>
    <w:p w:rsidR="00F56E3A" w:rsidRDefault="00F56E3A">
      <w:pPr>
        <w:pStyle w:val="ConsPlusNormal"/>
        <w:spacing w:before="220"/>
        <w:ind w:firstLine="540"/>
        <w:jc w:val="both"/>
      </w:pPr>
      <w:r>
        <w:t xml:space="preserve">20) </w:t>
      </w:r>
      <w:hyperlink r:id="rId91" w:history="1">
        <w:r>
          <w:rPr>
            <w:color w:val="0000FF"/>
          </w:rPr>
          <w:t>пункт 81(3)</w:t>
        </w:r>
      </w:hyperlink>
      <w:r>
        <w:t xml:space="preserve"> дополнить словами ", за исключением случаев, предусмотренных пунктом 80(1) настоящих Правил";</w:t>
      </w:r>
    </w:p>
    <w:p w:rsidR="00F56E3A" w:rsidRDefault="00F56E3A">
      <w:pPr>
        <w:pStyle w:val="ConsPlusNormal"/>
        <w:spacing w:before="220"/>
        <w:ind w:firstLine="540"/>
        <w:jc w:val="both"/>
      </w:pPr>
      <w:r>
        <w:t xml:space="preserve">21) в </w:t>
      </w:r>
      <w:hyperlink r:id="rId92" w:history="1">
        <w:r>
          <w:rPr>
            <w:color w:val="0000FF"/>
          </w:rPr>
          <w:t>пункте 81(6)</w:t>
        </w:r>
      </w:hyperlink>
      <w:r>
        <w:t>:</w:t>
      </w:r>
    </w:p>
    <w:p w:rsidR="00F56E3A" w:rsidRDefault="00F56E3A">
      <w:pPr>
        <w:pStyle w:val="ConsPlusNormal"/>
        <w:spacing w:before="220"/>
        <w:ind w:firstLine="540"/>
        <w:jc w:val="both"/>
      </w:pPr>
      <w:r>
        <w:t xml:space="preserve">в </w:t>
      </w:r>
      <w:hyperlink r:id="rId93" w:history="1">
        <w:r>
          <w:rPr>
            <w:color w:val="0000FF"/>
          </w:rPr>
          <w:t>абзаце первом</w:t>
        </w:r>
      </w:hyperlink>
      <w:r>
        <w:t xml:space="preserve"> после слов "По результатам проверки прибора учета исполнитель оформляет" дополнить словами ", а в случаях, предусмотренных пунктом 80(1) настоящих Правил, </w:t>
      </w:r>
      <w:r>
        <w:lastRenderedPageBreak/>
        <w:t>- гарантирующий поставщик, сетевая организация оформляют";</w:t>
      </w:r>
    </w:p>
    <w:p w:rsidR="00F56E3A" w:rsidRDefault="002E31EB">
      <w:pPr>
        <w:pStyle w:val="ConsPlusNormal"/>
        <w:spacing w:before="220"/>
        <w:ind w:firstLine="540"/>
        <w:jc w:val="both"/>
      </w:pPr>
      <w:hyperlink r:id="rId94" w:history="1">
        <w:r w:rsidR="00F56E3A">
          <w:rPr>
            <w:color w:val="0000FF"/>
          </w:rPr>
          <w:t>дополнить</w:t>
        </w:r>
      </w:hyperlink>
      <w:r w:rsidR="00F56E3A">
        <w:t xml:space="preserve"> подпунктами "ж" - "и" следующего содержания:</w:t>
      </w:r>
    </w:p>
    <w:p w:rsidR="00F56E3A" w:rsidRDefault="00F56E3A">
      <w:pPr>
        <w:pStyle w:val="ConsPlusNormal"/>
        <w:spacing w:before="220"/>
        <w:ind w:firstLine="540"/>
        <w:jc w:val="both"/>
      </w:pPr>
      <w:r>
        <w:t>"ж) характеристики соответствия пломб поверителя оттиску в свидетельстве о поверке и (или) записи в паспорте (формуляре) средства измерений и место установки контрольных пломб и знаков визуального контроля, установленных на день начала проверки, а также вновь установленных (если они менялись в ходе проверки);</w:t>
      </w:r>
    </w:p>
    <w:p w:rsidR="00F56E3A" w:rsidRDefault="00F56E3A">
      <w:pPr>
        <w:pStyle w:val="ConsPlusNormal"/>
        <w:spacing w:before="220"/>
        <w:ind w:firstLine="540"/>
        <w:jc w:val="both"/>
      </w:pPr>
      <w:r>
        <w:t>з) результат проверки;</w:t>
      </w:r>
    </w:p>
    <w:p w:rsidR="00F56E3A" w:rsidRDefault="00F56E3A">
      <w:pPr>
        <w:pStyle w:val="ConsPlusNormal"/>
        <w:spacing w:before="220"/>
        <w:ind w:firstLine="540"/>
        <w:jc w:val="both"/>
      </w:pPr>
      <w:r>
        <w:t>и) информация о присоединении прибора учета электрической энергии к интеллектуальной системе учета.";</w:t>
      </w:r>
    </w:p>
    <w:p w:rsidR="00F56E3A" w:rsidRDefault="00F56E3A">
      <w:pPr>
        <w:pStyle w:val="ConsPlusNormal"/>
        <w:spacing w:before="220"/>
        <w:ind w:firstLine="540"/>
        <w:jc w:val="both"/>
      </w:pPr>
      <w:r>
        <w:t xml:space="preserve">22) </w:t>
      </w:r>
      <w:hyperlink r:id="rId95" w:history="1">
        <w:r>
          <w:rPr>
            <w:color w:val="0000FF"/>
          </w:rPr>
          <w:t>пункт 81(7)</w:t>
        </w:r>
      </w:hyperlink>
      <w:r>
        <w:t xml:space="preserve"> дополнить словами ", а в случаях, предусмотренных пунктом 80(1) настоящих Правил, составляется в 3 экземплярах и подписывается потребителем, представителями исполнителя и гарантирующим поставщиком или сетевой организацией и при условии, что такие лица принимали участие в процедуре ввода прибора учета электрической энергии в эксплуатацию";</w:t>
      </w:r>
    </w:p>
    <w:p w:rsidR="00F56E3A" w:rsidRDefault="00F56E3A">
      <w:pPr>
        <w:pStyle w:val="ConsPlusNormal"/>
        <w:spacing w:before="220"/>
        <w:ind w:firstLine="540"/>
        <w:jc w:val="both"/>
      </w:pPr>
      <w:r>
        <w:t xml:space="preserve">23) </w:t>
      </w:r>
      <w:hyperlink r:id="rId96" w:history="1">
        <w:r>
          <w:rPr>
            <w:color w:val="0000FF"/>
          </w:rPr>
          <w:t>пункт 81(8)</w:t>
        </w:r>
      </w:hyperlink>
      <w:r>
        <w:t xml:space="preserve"> дополнить словами ", а в случаях, предусмотренных пунктом 80(1) настоящих Правил, - контрольная пломба на приборе учета электрической энергии устанавливается гарантирующим поставщиком, сетевой организацией";</w:t>
      </w:r>
    </w:p>
    <w:p w:rsidR="00F56E3A" w:rsidRDefault="00F56E3A">
      <w:pPr>
        <w:pStyle w:val="ConsPlusNormal"/>
        <w:spacing w:before="220"/>
        <w:ind w:firstLine="540"/>
        <w:jc w:val="both"/>
      </w:pPr>
      <w:r>
        <w:t xml:space="preserve">24) в </w:t>
      </w:r>
      <w:hyperlink r:id="rId97" w:history="1">
        <w:r>
          <w:rPr>
            <w:color w:val="0000FF"/>
          </w:rPr>
          <w:t>пункте 81(11)</w:t>
        </w:r>
      </w:hyperlink>
      <w:r>
        <w:t>:</w:t>
      </w:r>
    </w:p>
    <w:p w:rsidR="00F56E3A" w:rsidRDefault="002E31EB">
      <w:pPr>
        <w:pStyle w:val="ConsPlusNormal"/>
        <w:spacing w:before="220"/>
        <w:ind w:firstLine="540"/>
        <w:jc w:val="both"/>
      </w:pPr>
      <w:hyperlink r:id="rId98" w:history="1">
        <w:r w:rsidR="00F56E3A">
          <w:rPr>
            <w:color w:val="0000FF"/>
          </w:rPr>
          <w:t>абзацы первый</w:t>
        </w:r>
      </w:hyperlink>
      <w:r w:rsidR="00F56E3A">
        <w:t xml:space="preserve"> и </w:t>
      </w:r>
      <w:hyperlink r:id="rId99" w:history="1">
        <w:r w:rsidR="00F56E3A">
          <w:rPr>
            <w:color w:val="0000FF"/>
          </w:rPr>
          <w:t>второй</w:t>
        </w:r>
      </w:hyperlink>
      <w:r w:rsidR="00F56E3A">
        <w:t xml:space="preserve"> изложить в следующей редакции:</w:t>
      </w:r>
    </w:p>
    <w:p w:rsidR="00F56E3A" w:rsidRDefault="00F56E3A">
      <w:pPr>
        <w:pStyle w:val="ConsPlusNormal"/>
        <w:spacing w:before="220"/>
        <w:ind w:firstLine="540"/>
        <w:jc w:val="both"/>
      </w:pPr>
      <w:r>
        <w:t>"81(11). Прибор учета электрической энергии должен быть защищен от несанкционированного вмешательства в его работу. В целях установления факта несанкционированного вмешательства в работу прибора учета электрической энергии исполнитель, гарантирующий поставщик или сетевая организация с учетом особенностей, установленных пунктом 80(1) настоящих Правил, при установке прибора учета электрической энергии, проведении очередной проверки состояния прибора учета электрической энергии потребителя вправе установить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 электрической энергии, а также конструкции, защищающие приборы учета электрической энергии от несанкционированного вмешательства в их работу с обязательным уведомлением потребителя о последствиях обнаружения факта нарушения таких пломб или устройств, при этом плата за установку таких пломб или устройств с потребителя не взимается.</w:t>
      </w:r>
    </w:p>
    <w:p w:rsidR="00F56E3A" w:rsidRDefault="00F56E3A">
      <w:pPr>
        <w:pStyle w:val="ConsPlusNormal"/>
        <w:spacing w:before="220"/>
        <w:ind w:firstLine="540"/>
        <w:jc w:val="both"/>
      </w:pPr>
      <w:r>
        <w:t>При проведении исполнителем, а в случаях, предусмотренных пунктом 80(1) настоящих Правил, гарантирующим поставщиком, сетевой организацией проверки состояния прибора учета электрической энергии проверке подлежат:";</w:t>
      </w:r>
    </w:p>
    <w:p w:rsidR="00F56E3A" w:rsidRDefault="00F56E3A">
      <w:pPr>
        <w:pStyle w:val="ConsPlusNormal"/>
        <w:spacing w:before="220"/>
        <w:ind w:firstLine="540"/>
        <w:jc w:val="both"/>
      </w:pPr>
      <w:r>
        <w:t xml:space="preserve">в </w:t>
      </w:r>
      <w:hyperlink r:id="rId100" w:history="1">
        <w:r>
          <w:rPr>
            <w:color w:val="0000FF"/>
          </w:rPr>
          <w:t>абзаце четвертом</w:t>
        </w:r>
      </w:hyperlink>
      <w:r>
        <w:t xml:space="preserve"> слова "прибора учета" заменить словами "прибора учета, а также наличие информации о несанкционированном вскрытии клеммной крышки прибора учета электрической энергии и факта события воздействия магнитных полей на элементы прибора учета электрической энергии в соответствии с предельными значениями, определенными </w:t>
      </w:r>
      <w:hyperlink r:id="rId101" w:history="1">
        <w:r>
          <w:rPr>
            <w:color w:val="0000FF"/>
          </w:rPr>
          <w:t>Правилами</w:t>
        </w:r>
      </w:hyperlink>
      <w:r>
        <w:t xml:space="preserve"> предоставления доступа к минимальному набору функций интеллектуальных систем учета электрической энергии (мощности)";</w:t>
      </w:r>
    </w:p>
    <w:p w:rsidR="00F56E3A" w:rsidRDefault="00F56E3A">
      <w:pPr>
        <w:pStyle w:val="ConsPlusNormal"/>
        <w:spacing w:before="220"/>
        <w:ind w:firstLine="540"/>
        <w:jc w:val="both"/>
      </w:pPr>
      <w:r>
        <w:t xml:space="preserve">25) в </w:t>
      </w:r>
      <w:hyperlink r:id="rId102" w:history="1">
        <w:r>
          <w:rPr>
            <w:color w:val="0000FF"/>
          </w:rPr>
          <w:t>пункте 81(13)</w:t>
        </w:r>
      </w:hyperlink>
      <w:r>
        <w:t>:</w:t>
      </w:r>
    </w:p>
    <w:p w:rsidR="00F56E3A" w:rsidRDefault="00F56E3A">
      <w:pPr>
        <w:pStyle w:val="ConsPlusNormal"/>
        <w:spacing w:before="220"/>
        <w:ind w:firstLine="540"/>
        <w:jc w:val="both"/>
      </w:pPr>
      <w:r>
        <w:t xml:space="preserve">после слов "в течение 30 дней со дня выхода прибора учета из строя (возникновения </w:t>
      </w:r>
      <w:r>
        <w:lastRenderedPageBreak/>
        <w:t xml:space="preserve">неисправности)" </w:t>
      </w:r>
      <w:hyperlink r:id="rId103" w:history="1">
        <w:r>
          <w:rPr>
            <w:color w:val="0000FF"/>
          </w:rPr>
          <w:t>дополнить</w:t>
        </w:r>
      </w:hyperlink>
      <w:r>
        <w:t xml:space="preserve"> словами ", за исключением случаев, предусмотренных пунктом 80(1) настоящих Правил";</w:t>
      </w:r>
    </w:p>
    <w:p w:rsidR="00F56E3A" w:rsidRDefault="002E31EB">
      <w:pPr>
        <w:pStyle w:val="ConsPlusNormal"/>
        <w:spacing w:before="220"/>
        <w:ind w:firstLine="540"/>
        <w:jc w:val="both"/>
      </w:pPr>
      <w:hyperlink r:id="rId104" w:history="1">
        <w:r w:rsidR="00F56E3A">
          <w:rPr>
            <w:color w:val="0000FF"/>
          </w:rPr>
          <w:t>дополнить</w:t>
        </w:r>
      </w:hyperlink>
      <w:r w:rsidR="00F56E3A">
        <w:t xml:space="preserve"> абзацем следующего содержания:</w:t>
      </w:r>
    </w:p>
    <w:p w:rsidR="00F56E3A" w:rsidRDefault="00F56E3A">
      <w:pPr>
        <w:pStyle w:val="ConsPlusNormal"/>
        <w:spacing w:before="220"/>
        <w:ind w:firstLine="540"/>
        <w:jc w:val="both"/>
      </w:pPr>
      <w:r>
        <w:t>"В случае если ответственность за организацию учета электрической энергии возложена на гарантирующего поставщика или сетевую организацию в соответствии с пунктом 80(1) настоящих Правил, при обнаружении потребителем неисправности прибора учета электрической энергии, в том числе внешних повреждений, потребитель обязан в течение одного рабочего дня известить об этом гарантирующего поставщика, сетевую организацию.";</w:t>
      </w:r>
    </w:p>
    <w:p w:rsidR="00F56E3A" w:rsidRDefault="00F56E3A">
      <w:pPr>
        <w:pStyle w:val="ConsPlusNormal"/>
        <w:spacing w:before="220"/>
        <w:ind w:firstLine="540"/>
        <w:jc w:val="both"/>
      </w:pPr>
      <w:r>
        <w:t xml:space="preserve">26) в </w:t>
      </w:r>
      <w:hyperlink r:id="rId105" w:history="1">
        <w:r>
          <w:rPr>
            <w:color w:val="0000FF"/>
          </w:rPr>
          <w:t>пункте 81(14)</w:t>
        </w:r>
      </w:hyperlink>
      <w:r>
        <w:t xml:space="preserve"> после слов "Установленный прибор учета электрической энергии, в том числе после поверки, опломбируется" дополнить словами "лицом, указанным в пункте 81(8) настоящих Правил,";</w:t>
      </w:r>
    </w:p>
    <w:p w:rsidR="00F56E3A" w:rsidRDefault="00F56E3A">
      <w:pPr>
        <w:pStyle w:val="ConsPlusNormal"/>
        <w:spacing w:before="220"/>
        <w:ind w:firstLine="540"/>
        <w:jc w:val="both"/>
      </w:pPr>
      <w:r>
        <w:t xml:space="preserve">27) </w:t>
      </w:r>
      <w:hyperlink r:id="rId106" w:history="1">
        <w:r>
          <w:rPr>
            <w:color w:val="0000FF"/>
          </w:rPr>
          <w:t>подпункты "а"</w:t>
        </w:r>
      </w:hyperlink>
      <w:r>
        <w:t xml:space="preserve"> и </w:t>
      </w:r>
      <w:hyperlink r:id="rId107" w:history="1">
        <w:r>
          <w:rPr>
            <w:color w:val="0000FF"/>
          </w:rPr>
          <w:t>"б" пункта 82</w:t>
        </w:r>
      </w:hyperlink>
      <w:r>
        <w:t xml:space="preserve"> изложить в следующей редакции:</w:t>
      </w:r>
    </w:p>
    <w:p w:rsidR="00F56E3A" w:rsidRDefault="00F56E3A">
      <w:pPr>
        <w:pStyle w:val="ConsPlusNormal"/>
        <w:spacing w:before="220"/>
        <w:ind w:firstLine="540"/>
        <w:jc w:val="both"/>
      </w:pPr>
      <w:r>
        <w:t>"а) проводить проверки состояния установленных и введенных в эксплуатацию индивидуальных, общих (квартирных), комнатных приборов учета электрической энергии и распределителей, факта их наличия или отсутствия, за исключением случаев, если прибор учета электрической энергии установлен начиная с 1 июля 2020 г. В отношении приборов учета электрической энергии, установленных начиная с 1 июля 2020 г., проверки таких приборов учета проводятся гарантирующим поставщиком, сетевой организацией;</w:t>
      </w:r>
    </w:p>
    <w:p w:rsidR="00F56E3A" w:rsidRDefault="00F56E3A">
      <w:pPr>
        <w:pStyle w:val="ConsPlusNormal"/>
        <w:spacing w:before="220"/>
        <w:ind w:firstLine="540"/>
        <w:jc w:val="both"/>
      </w:pPr>
      <w:r>
        <w:t xml:space="preserve">б) проводить проверки достоверности представленных потребителями сведений о показаниях индивидуальных, общих (квартирных), комнатных приборов учета электрической энергии и распределителей путем сверки их с показаниями соответствующего прибора учета на момент проверки (в случаях, когда снятие показаний таких приборов учета и распределителей осуществляют потребители), в том числе до присоединения к интеллектуальной системе учета электрической энергии (мощности) в порядке, предусмотренном </w:t>
      </w:r>
      <w:hyperlink r:id="rId108" w:history="1">
        <w:r>
          <w:rPr>
            <w:color w:val="0000FF"/>
          </w:rPr>
          <w:t>Правилами</w:t>
        </w:r>
      </w:hyperlink>
      <w:r>
        <w:t xml:space="preserve"> предоставления доступа к минимальному набору функций интеллектуальных систем учета электрической энергии (мощности), прибора учета электрической энергии, установленного гарантирующим поставщиком (сетевой организацией - в отношении жилых домов (домовладений).";</w:t>
      </w:r>
    </w:p>
    <w:p w:rsidR="00F56E3A" w:rsidRDefault="00F56E3A">
      <w:pPr>
        <w:pStyle w:val="ConsPlusNormal"/>
        <w:spacing w:before="220"/>
        <w:ind w:firstLine="540"/>
        <w:jc w:val="both"/>
      </w:pPr>
      <w:r>
        <w:t xml:space="preserve">28) </w:t>
      </w:r>
      <w:hyperlink r:id="rId109" w:history="1">
        <w:r>
          <w:rPr>
            <w:color w:val="0000FF"/>
          </w:rPr>
          <w:t>пункт 83</w:t>
        </w:r>
      </w:hyperlink>
      <w:r>
        <w:t xml:space="preserve"> изложить в следующей редакции:</w:t>
      </w:r>
    </w:p>
    <w:p w:rsidR="00F56E3A" w:rsidRDefault="00F56E3A">
      <w:pPr>
        <w:pStyle w:val="ConsPlusNormal"/>
        <w:spacing w:before="220"/>
        <w:ind w:firstLine="540"/>
        <w:jc w:val="both"/>
      </w:pPr>
      <w:r>
        <w:t>"83. Проверки, указанные в пункте 82 настоящих Правил, должны проводиться исполнителем не реже 1 раза в год, а если проверяемые приборы учета электрической энергии расположены в жилом помещении потребителя, то не чаще 1 раза в 3 месяца. В случаях, установленных пунктом 80(1) настоящих Правил, указанные проверки проводятся гарантирующим поставщиком, сетевой организацией.</w:t>
      </w:r>
    </w:p>
    <w:p w:rsidR="00F56E3A" w:rsidRDefault="00F56E3A">
      <w:pPr>
        <w:pStyle w:val="ConsPlusNormal"/>
        <w:spacing w:before="220"/>
        <w:ind w:firstLine="540"/>
        <w:jc w:val="both"/>
      </w:pPr>
      <w:r>
        <w:t>В случае если требуется доступ в жилое или нежилое помещение, электроснабжение которого осуществляется с использованием общедомового имущества в многоквартирном доме, указанные проверки проводятся в согласованные с потребителем дату и время в порядке, предусмотренном пунктом 85 настоящих Правил, а в отношении жилых помещений - не чаще 1 раза в 3 месяца.</w:t>
      </w:r>
    </w:p>
    <w:p w:rsidR="00F56E3A" w:rsidRDefault="00F56E3A">
      <w:pPr>
        <w:pStyle w:val="ConsPlusNormal"/>
        <w:spacing w:before="220"/>
        <w:ind w:firstLine="540"/>
        <w:jc w:val="both"/>
      </w:pPr>
      <w:r>
        <w:t xml:space="preserve">Проверки в отношении приборов учета электрической энергии, установленных в нежилых помещениях, электроснабжение которых осуществляется без использования общедомового имущества в многоквартирном доме, проводятся в порядке, предусмотренном Основными </w:t>
      </w:r>
      <w:hyperlink r:id="rId110" w:history="1">
        <w:r>
          <w:rPr>
            <w:color w:val="0000FF"/>
          </w:rPr>
          <w:t>положениями</w:t>
        </w:r>
      </w:hyperlink>
      <w:r>
        <w:t xml:space="preserve"> функционирования розничных рынков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p>
    <w:p w:rsidR="00F56E3A" w:rsidRDefault="00F56E3A">
      <w:pPr>
        <w:pStyle w:val="ConsPlusNormal"/>
        <w:spacing w:before="220"/>
        <w:ind w:firstLine="540"/>
        <w:jc w:val="both"/>
      </w:pPr>
      <w:r>
        <w:lastRenderedPageBreak/>
        <w:t xml:space="preserve">29) в </w:t>
      </w:r>
      <w:hyperlink r:id="rId111" w:history="1">
        <w:r>
          <w:rPr>
            <w:color w:val="0000FF"/>
          </w:rPr>
          <w:t>пункте 84</w:t>
        </w:r>
      </w:hyperlink>
      <w:r>
        <w:t xml:space="preserve"> после слов "общего (квартирного) прибора учета в течение 6 месяцев подряд" дополнить словами ", за исключением случаев присоединения общих (квартирных) приборов учета электрической энергии к интеллектуальной системе учета,";</w:t>
      </w:r>
    </w:p>
    <w:p w:rsidR="00F56E3A" w:rsidRDefault="00F56E3A">
      <w:pPr>
        <w:pStyle w:val="ConsPlusNormal"/>
        <w:spacing w:before="220"/>
        <w:ind w:firstLine="540"/>
        <w:jc w:val="both"/>
      </w:pPr>
      <w:r>
        <w:t xml:space="preserve">30) </w:t>
      </w:r>
      <w:hyperlink r:id="rId112" w:history="1">
        <w:r>
          <w:rPr>
            <w:color w:val="0000FF"/>
          </w:rPr>
          <w:t>пункт 85</w:t>
        </w:r>
      </w:hyperlink>
      <w:r>
        <w:t xml:space="preserve"> изложить в следующей редакции:</w:t>
      </w:r>
    </w:p>
    <w:p w:rsidR="00F56E3A" w:rsidRDefault="00F56E3A">
      <w:pPr>
        <w:pStyle w:val="ConsPlusNormal"/>
        <w:spacing w:before="220"/>
        <w:ind w:firstLine="540"/>
        <w:jc w:val="both"/>
      </w:pPr>
      <w:r>
        <w:t>"85. Проверки, указанные в пункте 82 настоящих Правил, если для их проведения требуется доступ в жилое помещение потребителя, осуществляются исполнителем и (или) гарантирующим поставщиком в следующем порядке, если договором, содержащим условия предоставления коммунальных услуг, не предусмотрено иное:</w:t>
      </w:r>
    </w:p>
    <w:p w:rsidR="00F56E3A" w:rsidRDefault="00F56E3A">
      <w:pPr>
        <w:pStyle w:val="ConsPlusNormal"/>
        <w:spacing w:before="220"/>
        <w:ind w:firstLine="540"/>
        <w:jc w:val="both"/>
      </w:pPr>
      <w:r>
        <w:t>а) исполнитель, а в случаях, установленных пунктом 80(1) настоящих Правил, - гарантирующий поставщик направляет потребителю не позднее 14 дней до даты проведения проверки способом, предусмотренным подпунктом "а" пункта 119 настоящих Правил, извещение о предполагаемых дате (датах) и времени проведения проверки, о необходимости допуска в указанное время представителей исполнителя и (или) гарантирующего поставщика для совершения проверки с обязательным разъяснением последствий бездействия потребителя или его отказа в допуске представителей исполнителя и (или) гарантирующего поставщика к приборам учета электрической энергии;</w:t>
      </w:r>
    </w:p>
    <w:p w:rsidR="00F56E3A" w:rsidRDefault="00F56E3A">
      <w:pPr>
        <w:pStyle w:val="ConsPlusNormal"/>
        <w:spacing w:before="220"/>
        <w:ind w:firstLine="540"/>
        <w:jc w:val="both"/>
      </w:pPr>
      <w:r>
        <w:t>б) потребитель обязан обеспечить допуск указанных в подпункте "а" настоящего пункта лиц в занимаемое потребителем жилое помещение для проведения проверки в указанное в извещении время, за исключением случая, когда потребитель не может обеспечить допуск представителей исполнителя и (или) гарантирующего поставщика в занимаемое потребителем жилое помещение по причине временного отсутствия, о чем он обязан сообщить указанным лицам в срок не позднее 2 дней до даты проведения проверки, указанной в извещении, с указанием иных возможных даты (дат) и времени допуска для проведения проверки, удобных для потребителя, при этом предложенная потребителем дата проверки не может быть ранее 2 дней с даты, когда поступило сообщение от потребителя, и позднее 3 дней с даты, указанной в извещении о проведении проверки;</w:t>
      </w:r>
    </w:p>
    <w:p w:rsidR="00F56E3A" w:rsidRDefault="00F56E3A">
      <w:pPr>
        <w:pStyle w:val="ConsPlusNormal"/>
        <w:spacing w:before="220"/>
        <w:ind w:firstLine="540"/>
        <w:jc w:val="both"/>
      </w:pPr>
      <w:r>
        <w:t>в) лица, указанные в подпункте "а" настоящего пункта, обязаны провести проверку в указанные в подпункте "а" настоящего пункта дату и время, а при наличии сообщения потребителя об ином времени в соответствии с подпунктом "б" настоящего пункта - в указанные в таком сообщении дату и время. По итогам проверки указанное лицо обязано незамедлительно составить акт проверки в порядке, установленном пунктом 85(1) настоящих Правил;</w:t>
      </w:r>
    </w:p>
    <w:p w:rsidR="00F56E3A" w:rsidRDefault="00F56E3A">
      <w:pPr>
        <w:pStyle w:val="ConsPlusNormal"/>
        <w:spacing w:before="220"/>
        <w:ind w:firstLine="540"/>
        <w:jc w:val="both"/>
      </w:pPr>
      <w:r>
        <w:t>г) если потребитель не обеспечил допуск представителей исполнителя и (или) гарантирующего поставщика в занимаемое потребителем жилое помещение в дату и время, указанные в извещении о проведении проверки или в предусмотренном подпунктом "б" настоящего пункта сообщении потребителя, и при этом в отношении потребителя, проживающего в жилом помещении, у указанных лиц отсутствует информация о его временном отсутствии в занимаемом жилом помещении, такие лица составляют акт об отказе в допуске к прибору учета электрической энергии;</w:t>
      </w:r>
    </w:p>
    <w:p w:rsidR="00F56E3A" w:rsidRDefault="00F56E3A">
      <w:pPr>
        <w:pStyle w:val="ConsPlusNormal"/>
        <w:spacing w:before="220"/>
        <w:ind w:firstLine="540"/>
        <w:jc w:val="both"/>
      </w:pPr>
      <w:r>
        <w:t>д) лица, указанные в подпункте "а" настоящего пункта, обязаны провести проверку и составить акт проверки в течение 10 дней после получения от потребителя, в отношении которого оставлен акт об отказе в допуске к прибору учета электрической энергии, заявления о готовности обеспечить допуск таких лиц в помещение для проверки.";</w:t>
      </w:r>
    </w:p>
    <w:p w:rsidR="00F56E3A" w:rsidRDefault="00F56E3A">
      <w:pPr>
        <w:pStyle w:val="ConsPlusNormal"/>
        <w:spacing w:before="220"/>
        <w:ind w:firstLine="540"/>
        <w:jc w:val="both"/>
      </w:pPr>
      <w:r>
        <w:t xml:space="preserve">31) в </w:t>
      </w:r>
      <w:hyperlink r:id="rId113" w:history="1">
        <w:r>
          <w:rPr>
            <w:color w:val="0000FF"/>
          </w:rPr>
          <w:t>пункте 85(1)</w:t>
        </w:r>
      </w:hyperlink>
      <w:r>
        <w:t>:</w:t>
      </w:r>
    </w:p>
    <w:p w:rsidR="00F56E3A" w:rsidRDefault="00F56E3A">
      <w:pPr>
        <w:pStyle w:val="ConsPlusNormal"/>
        <w:spacing w:before="220"/>
        <w:ind w:firstLine="540"/>
        <w:jc w:val="both"/>
      </w:pPr>
      <w:r>
        <w:t xml:space="preserve">в </w:t>
      </w:r>
      <w:hyperlink r:id="rId114" w:history="1">
        <w:r>
          <w:rPr>
            <w:color w:val="0000FF"/>
          </w:rPr>
          <w:t>абзаце первом</w:t>
        </w:r>
      </w:hyperlink>
      <w:r>
        <w:t xml:space="preserve"> после слов "акты составляются исполнителем" дополнить словами ", а в случаях, предусмотренных пунктом 80(1) настоящих Правил, - гарантирующим поставщиком,";</w:t>
      </w:r>
    </w:p>
    <w:p w:rsidR="00F56E3A" w:rsidRDefault="00F56E3A">
      <w:pPr>
        <w:pStyle w:val="ConsPlusNormal"/>
        <w:spacing w:before="220"/>
        <w:ind w:firstLine="540"/>
        <w:jc w:val="both"/>
      </w:pPr>
      <w:r>
        <w:t xml:space="preserve">в </w:t>
      </w:r>
      <w:hyperlink r:id="rId115" w:history="1">
        <w:r>
          <w:rPr>
            <w:color w:val="0000FF"/>
          </w:rPr>
          <w:t>абзаце втором</w:t>
        </w:r>
      </w:hyperlink>
      <w:r>
        <w:t xml:space="preserve"> после слов "Акты подписываются представителем исполнителя" дополнить </w:t>
      </w:r>
      <w:r>
        <w:lastRenderedPageBreak/>
        <w:t>словами ", а в случаях, предусмотренных пунктом 80(1) настоящих Правил, - гарантирующим поставщиком,";</w:t>
      </w:r>
    </w:p>
    <w:p w:rsidR="00F56E3A" w:rsidRDefault="002E31EB">
      <w:pPr>
        <w:pStyle w:val="ConsPlusNormal"/>
        <w:spacing w:before="220"/>
        <w:ind w:firstLine="540"/>
        <w:jc w:val="both"/>
      </w:pPr>
      <w:hyperlink r:id="rId116" w:history="1">
        <w:r w:rsidR="00F56E3A">
          <w:rPr>
            <w:color w:val="0000FF"/>
          </w:rPr>
          <w:t>подпункт "г"</w:t>
        </w:r>
      </w:hyperlink>
      <w:r w:rsidR="00F56E3A">
        <w:t xml:space="preserve"> изложить в следующей редакции:</w:t>
      </w:r>
    </w:p>
    <w:p w:rsidR="00F56E3A" w:rsidRDefault="00F56E3A">
      <w:pPr>
        <w:pStyle w:val="ConsPlusNormal"/>
        <w:spacing w:before="220"/>
        <w:ind w:firstLine="540"/>
        <w:jc w:val="both"/>
      </w:pPr>
      <w:r>
        <w:t>"г) подписи исполнителя (его представителя), а в случаях, предусмотренных пунктом 80(1) настоящих Правил, - гарантирующего поставщика, потребителя (его представителя);";</w:t>
      </w:r>
    </w:p>
    <w:p w:rsidR="00F56E3A" w:rsidRDefault="00F56E3A">
      <w:pPr>
        <w:pStyle w:val="ConsPlusNormal"/>
        <w:spacing w:before="220"/>
        <w:ind w:firstLine="540"/>
        <w:jc w:val="both"/>
      </w:pPr>
      <w:r>
        <w:t xml:space="preserve">32) </w:t>
      </w:r>
      <w:hyperlink r:id="rId117" w:history="1">
        <w:r>
          <w:rPr>
            <w:color w:val="0000FF"/>
          </w:rPr>
          <w:t>пункт 85(2)</w:t>
        </w:r>
      </w:hyperlink>
      <w:r>
        <w:t xml:space="preserve"> дополнить предложением следующего содержания: "В случаях, предусмотренных пунктом 80(1) настоящих Правил, при отсутствии исполнителя при составлении указанного акта гарантирующий поставщик передает один экземпляр акта исполнителю для применения при начислении размера платы за коммунальную услугу по электроснабжению.";</w:t>
      </w:r>
    </w:p>
    <w:p w:rsidR="00F56E3A" w:rsidRDefault="00F56E3A">
      <w:pPr>
        <w:pStyle w:val="ConsPlusNormal"/>
        <w:spacing w:before="220"/>
        <w:ind w:firstLine="540"/>
        <w:jc w:val="both"/>
      </w:pPr>
      <w:r>
        <w:t xml:space="preserve">33) в </w:t>
      </w:r>
      <w:hyperlink r:id="rId118" w:history="1">
        <w:r>
          <w:rPr>
            <w:color w:val="0000FF"/>
          </w:rPr>
          <w:t>приложении N 1(1)</w:t>
        </w:r>
      </w:hyperlink>
      <w:r>
        <w:t xml:space="preserve"> к указанным Правилам:</w:t>
      </w:r>
    </w:p>
    <w:p w:rsidR="00F56E3A" w:rsidRDefault="00F56E3A">
      <w:pPr>
        <w:pStyle w:val="ConsPlusNormal"/>
        <w:spacing w:before="220"/>
        <w:ind w:firstLine="540"/>
        <w:jc w:val="both"/>
      </w:pPr>
      <w:r>
        <w:t xml:space="preserve">в </w:t>
      </w:r>
      <w:hyperlink r:id="rId119" w:history="1">
        <w:r>
          <w:rPr>
            <w:color w:val="0000FF"/>
          </w:rPr>
          <w:t>подпункте "в" пункта 7</w:t>
        </w:r>
      </w:hyperlink>
      <w:r>
        <w:t xml:space="preserve"> слова "коммунальных услуг" заменить словами "коммунальных услуг. После присоединения прибора учета электрической энергии к интеллектуальной системе учета электрической энергии (мощности) сбор, обработка и передача показаний приборов учета электрической энергии осуществляются в автоматическом режиме с использованием такой системы";</w:t>
      </w:r>
    </w:p>
    <w:p w:rsidR="00F56E3A" w:rsidRDefault="002E31EB">
      <w:pPr>
        <w:pStyle w:val="ConsPlusNormal"/>
        <w:spacing w:before="220"/>
        <w:ind w:firstLine="540"/>
        <w:jc w:val="both"/>
      </w:pPr>
      <w:hyperlink r:id="rId120" w:history="1">
        <w:r w:rsidR="00F56E3A">
          <w:rPr>
            <w:color w:val="0000FF"/>
          </w:rPr>
          <w:t>подпункт "в" пункта 9</w:t>
        </w:r>
      </w:hyperlink>
      <w:r w:rsidR="00F56E3A">
        <w:t xml:space="preserve"> после слов "ввод в эксплуатацию установленного прибора учета," дополнить словами "за исключением случаев, когда обязанность по установке и вводу в эксплуатацию приборов учета электрической энергии возложена на гарантирующего поставщика (сетевую организацию),";</w:t>
      </w:r>
    </w:p>
    <w:p w:rsidR="00F56E3A" w:rsidRDefault="002E31EB">
      <w:pPr>
        <w:pStyle w:val="ConsPlusNormal"/>
        <w:spacing w:before="220"/>
        <w:ind w:firstLine="540"/>
        <w:jc w:val="both"/>
      </w:pPr>
      <w:hyperlink r:id="rId121" w:history="1">
        <w:r w:rsidR="00F56E3A">
          <w:rPr>
            <w:color w:val="0000FF"/>
          </w:rPr>
          <w:t>пункт 13</w:t>
        </w:r>
      </w:hyperlink>
      <w:r w:rsidR="00F56E3A">
        <w:t xml:space="preserve"> дополнить абзацем следующего содержания:</w:t>
      </w:r>
    </w:p>
    <w:p w:rsidR="00F56E3A" w:rsidRDefault="00F56E3A">
      <w:pPr>
        <w:pStyle w:val="ConsPlusNormal"/>
        <w:spacing w:before="220"/>
        <w:ind w:firstLine="540"/>
        <w:jc w:val="both"/>
      </w:pPr>
      <w:r>
        <w:t>"После присоединения прибора учета электрической энергии к интеллектуальной системе учета электрической энергии (мощности) сбор, обработка и передача показаний приборов учета электрической энергии осуществляются в автоматическом режиме с использованием такой системы.";</w:t>
      </w:r>
    </w:p>
    <w:p w:rsidR="00F56E3A" w:rsidRDefault="00F56E3A">
      <w:pPr>
        <w:pStyle w:val="ConsPlusNormal"/>
        <w:spacing w:before="220"/>
        <w:ind w:firstLine="540"/>
        <w:jc w:val="both"/>
      </w:pPr>
      <w:r>
        <w:t xml:space="preserve">34) в </w:t>
      </w:r>
      <w:hyperlink r:id="rId122" w:history="1">
        <w:r>
          <w:rPr>
            <w:color w:val="0000FF"/>
          </w:rPr>
          <w:t>приложении N 2</w:t>
        </w:r>
      </w:hyperlink>
      <w:r>
        <w:t xml:space="preserve"> к указанным Правилам:</w:t>
      </w:r>
    </w:p>
    <w:p w:rsidR="00F56E3A" w:rsidRDefault="002E31EB">
      <w:pPr>
        <w:pStyle w:val="ConsPlusNormal"/>
        <w:spacing w:before="220"/>
        <w:ind w:firstLine="540"/>
        <w:jc w:val="both"/>
      </w:pPr>
      <w:hyperlink r:id="rId123" w:history="1">
        <w:r w:rsidR="00F56E3A">
          <w:rPr>
            <w:color w:val="0000FF"/>
          </w:rPr>
          <w:t>абзац шестой подпункта "а(1)" пункта 4</w:t>
        </w:r>
      </w:hyperlink>
      <w:r w:rsidR="00F56E3A">
        <w:t xml:space="preserve"> дополнить словами ", а также в случаях, если законодательством Российской Федерации об электроэнергетике обязанность по оснащению помещений в многоквартирном доме, а также жилых домов (домовладений) приборами учета электрической энергии возложена на гарантирующего поставщика или сетевую организацию";</w:t>
      </w:r>
    </w:p>
    <w:p w:rsidR="00F56E3A" w:rsidRDefault="002E31EB">
      <w:pPr>
        <w:pStyle w:val="ConsPlusNormal"/>
        <w:spacing w:before="220"/>
        <w:ind w:firstLine="540"/>
        <w:jc w:val="both"/>
      </w:pPr>
      <w:hyperlink r:id="rId124" w:history="1">
        <w:r w:rsidR="00F56E3A">
          <w:rPr>
            <w:color w:val="0000FF"/>
          </w:rPr>
          <w:t>абзац четвертый пункта 7(1)</w:t>
        </w:r>
      </w:hyperlink>
      <w:r w:rsidR="00F56E3A">
        <w:t xml:space="preserve"> дополнить словами ", а также в случаях, если законодательством Российской Федерации об электроэнергетике обязанность по оснащению помещений в многоквартирном доме, а также жилых домов (домовладений) приборами учета электрической энергии возложена на гарантирующего поставщика или сетевую организацию";</w:t>
      </w:r>
    </w:p>
    <w:p w:rsidR="00F56E3A" w:rsidRDefault="002E31EB">
      <w:pPr>
        <w:pStyle w:val="ConsPlusNormal"/>
        <w:spacing w:before="220"/>
        <w:ind w:firstLine="540"/>
        <w:jc w:val="both"/>
      </w:pPr>
      <w:hyperlink r:id="rId125" w:history="1">
        <w:r w:rsidR="00F56E3A">
          <w:rPr>
            <w:color w:val="0000FF"/>
          </w:rPr>
          <w:t>абзац четвертый пункта 26(1)</w:t>
        </w:r>
      </w:hyperlink>
      <w:r w:rsidR="00F56E3A">
        <w:t xml:space="preserve"> дополнить словами ", а также в случаях, если законодательством Российской Федерации об электроэнергетике обязанность по оснащению помещений в многоквартирном доме, а также жилых домов (домовладений) приборами учета электрической энергии возложена на гарантирующего поставщика или сетевую организацию".</w:t>
      </w:r>
    </w:p>
    <w:p w:rsidR="00F56E3A" w:rsidRDefault="00F56E3A">
      <w:pPr>
        <w:pStyle w:val="ConsPlusNormal"/>
        <w:spacing w:before="220"/>
        <w:ind w:firstLine="540"/>
        <w:jc w:val="both"/>
      </w:pPr>
      <w:r>
        <w:t xml:space="preserve">4. В </w:t>
      </w:r>
      <w:hyperlink r:id="rId126" w:history="1">
        <w:r>
          <w:rPr>
            <w:color w:val="0000FF"/>
          </w:rPr>
          <w:t>Правилах</w:t>
        </w:r>
      </w:hyperlink>
      <w:r>
        <w:t xml:space="preserve">,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утвержденных постановлением Правительства Российской Федерации от 14 февраля 2012 г. N 124 "О правилах, обязательных при заключении договоров снабжения коммунальными ресурсами" (Собрание законодательства Российской Федерации, 2012, N 8, ст. </w:t>
      </w:r>
      <w:r>
        <w:lastRenderedPageBreak/>
        <w:t>1040; 2013, N 31, ст. 4216; 2014, N 9, ст. 919; 2016, N 1, ст. 244; N 27, ст. 4501; 2017, N 2, ст. 338; N 11, ст. 1557; 2019, N 21, ст. 2590; N 30, ст. 4300):</w:t>
      </w:r>
    </w:p>
    <w:p w:rsidR="00F56E3A" w:rsidRDefault="00F56E3A">
      <w:pPr>
        <w:pStyle w:val="ConsPlusNormal"/>
        <w:spacing w:before="220"/>
        <w:ind w:firstLine="540"/>
        <w:jc w:val="both"/>
      </w:pPr>
      <w:r>
        <w:t xml:space="preserve">1) пункт 2 после </w:t>
      </w:r>
      <w:hyperlink r:id="rId127" w:history="1">
        <w:r>
          <w:rPr>
            <w:color w:val="0000FF"/>
          </w:rPr>
          <w:t>абзаца седьмого</w:t>
        </w:r>
      </w:hyperlink>
      <w:r>
        <w:t xml:space="preserve"> дополнить абзацами следующего содержания:</w:t>
      </w:r>
    </w:p>
    <w:p w:rsidR="00F56E3A" w:rsidRDefault="00F56E3A">
      <w:pPr>
        <w:pStyle w:val="ConsPlusNormal"/>
        <w:spacing w:before="220"/>
        <w:ind w:firstLine="540"/>
        <w:jc w:val="both"/>
      </w:pPr>
      <w:r>
        <w:t>"сетевая организация" - организация, владеющая на праве собственности или на ином установленном федеральными законами основании объектами электросетевого хозяйства, с использованием которых оказывает услуги по передаче электрической энергии и осуществляет в установленном порядке технологическое присоединение энергопринимающих устройств (энергетических установок) юридических и физических лиц к электрическим сетям, а также осуществляющая заключение договоров об оказании услуг по передаче электрической энергии с использованием объектов электросетевого хозяйства, принадлежащих другим собственникам и иным законным владельцам и входящих в единую национальную (общероссийскую) электрическую сеть.</w:t>
      </w:r>
    </w:p>
    <w:p w:rsidR="00F56E3A" w:rsidRDefault="00F56E3A">
      <w:pPr>
        <w:pStyle w:val="ConsPlusNormal"/>
        <w:spacing w:before="220"/>
        <w:ind w:firstLine="540"/>
        <w:jc w:val="both"/>
      </w:pPr>
      <w:r>
        <w:t xml:space="preserve">Понятия "гарантирующий поставщик электрической энергии" (далее - гарантирующий поставщик) и "интеллектуальная система учета электрической энергии (мощности)" используются в настоящих Правилах в значениях, определенных Федеральным </w:t>
      </w:r>
      <w:hyperlink r:id="rId128" w:history="1">
        <w:r>
          <w:rPr>
            <w:color w:val="0000FF"/>
          </w:rPr>
          <w:t>законом</w:t>
        </w:r>
      </w:hyperlink>
      <w:r>
        <w:t xml:space="preserve"> "Об электроэнергетике".";</w:t>
      </w:r>
    </w:p>
    <w:p w:rsidR="00F56E3A" w:rsidRDefault="00F56E3A">
      <w:pPr>
        <w:pStyle w:val="ConsPlusNormal"/>
        <w:spacing w:before="220"/>
        <w:ind w:firstLine="540"/>
        <w:jc w:val="both"/>
      </w:pPr>
      <w:r>
        <w:t xml:space="preserve">2) в </w:t>
      </w:r>
      <w:hyperlink r:id="rId129" w:history="1">
        <w:r>
          <w:rPr>
            <w:color w:val="0000FF"/>
          </w:rPr>
          <w:t>пункте 18</w:t>
        </w:r>
      </w:hyperlink>
      <w:r>
        <w:t>:</w:t>
      </w:r>
    </w:p>
    <w:p w:rsidR="00F56E3A" w:rsidRDefault="002E31EB">
      <w:pPr>
        <w:pStyle w:val="ConsPlusNormal"/>
        <w:spacing w:before="220"/>
        <w:ind w:firstLine="540"/>
        <w:jc w:val="both"/>
      </w:pPr>
      <w:hyperlink r:id="rId130" w:history="1">
        <w:r w:rsidR="00F56E3A">
          <w:rPr>
            <w:color w:val="0000FF"/>
          </w:rPr>
          <w:t>подпункт "г"</w:t>
        </w:r>
      </w:hyperlink>
      <w:r w:rsidR="00F56E3A">
        <w:t xml:space="preserve"> дополнить словами ", за исключением договоров энергоснабжения (купли-продажи, поставки электрической энергии (мощности)";</w:t>
      </w:r>
    </w:p>
    <w:p w:rsidR="00F56E3A" w:rsidRDefault="002E31EB">
      <w:pPr>
        <w:pStyle w:val="ConsPlusNormal"/>
        <w:spacing w:before="220"/>
        <w:ind w:firstLine="540"/>
        <w:jc w:val="both"/>
      </w:pPr>
      <w:hyperlink r:id="rId131" w:history="1">
        <w:r w:rsidR="00F56E3A">
          <w:rPr>
            <w:color w:val="0000FF"/>
          </w:rPr>
          <w:t>дополнить</w:t>
        </w:r>
      </w:hyperlink>
      <w:r w:rsidR="00F56E3A">
        <w:t xml:space="preserve"> подпунктом "г(1)" следующего содержания:</w:t>
      </w:r>
    </w:p>
    <w:p w:rsidR="00F56E3A" w:rsidRDefault="00F56E3A">
      <w:pPr>
        <w:pStyle w:val="ConsPlusNormal"/>
        <w:spacing w:before="220"/>
        <w:ind w:firstLine="540"/>
        <w:jc w:val="both"/>
      </w:pPr>
      <w:r>
        <w:t>"г(1)) в отношении договоров энергоснабжения (купли-продажи, поставки электрической энергии (мощности) предусматриваются особенности, установленные пунктами 18(1) и 18(2) настоящих Правил.";</w:t>
      </w:r>
    </w:p>
    <w:p w:rsidR="00F56E3A" w:rsidRDefault="00F56E3A">
      <w:pPr>
        <w:pStyle w:val="ConsPlusNormal"/>
        <w:spacing w:before="220"/>
        <w:ind w:firstLine="540"/>
        <w:jc w:val="both"/>
      </w:pPr>
      <w:r>
        <w:t xml:space="preserve">в </w:t>
      </w:r>
      <w:hyperlink r:id="rId132" w:history="1">
        <w:r>
          <w:rPr>
            <w:color w:val="0000FF"/>
          </w:rPr>
          <w:t>подпункте "д"</w:t>
        </w:r>
      </w:hyperlink>
      <w:r>
        <w:t xml:space="preserve"> слова "расчетного месяца" заменить словами "расчетного месяца. В отношении договоров энергоснабжения (купли-продажи, поставки электрической энергии (мощности) указанные обязательства устанавливаются с учетом требований законодательства Российской Федерации об электроэнергетике и </w:t>
      </w:r>
      <w:hyperlink r:id="rId133" w:history="1">
        <w:r>
          <w:rPr>
            <w:color w:val="0000FF"/>
          </w:rPr>
          <w:t>Правил</w:t>
        </w:r>
      </w:hyperlink>
      <w:r>
        <w:t xml:space="preserve"> предоставления коммунальных услуг, в том числе в части получения исполнителем показаний приборов учета электрической энергии, установленных в многоквартирном доме, с использованием интеллектуальной системы учета электрической энергии (мощности) в порядке, предусмотренном </w:t>
      </w:r>
      <w:hyperlink r:id="rId134" w:history="1">
        <w:r>
          <w:rPr>
            <w:color w:val="0000FF"/>
          </w:rPr>
          <w:t>Правилами</w:t>
        </w:r>
      </w:hyperlink>
      <w:r>
        <w:t xml:space="preserve"> предоставления доступа к минимальному набору функций интеллектуальных систем учета электрической энергии (мощности)";</w:t>
      </w:r>
    </w:p>
    <w:p w:rsidR="00F56E3A" w:rsidRDefault="00F56E3A">
      <w:pPr>
        <w:pStyle w:val="ConsPlusNormal"/>
        <w:spacing w:before="220"/>
        <w:ind w:firstLine="540"/>
        <w:jc w:val="both"/>
      </w:pPr>
      <w:r>
        <w:t xml:space="preserve">в </w:t>
      </w:r>
      <w:hyperlink r:id="rId135" w:history="1">
        <w:r>
          <w:rPr>
            <w:color w:val="0000FF"/>
          </w:rPr>
          <w:t>подпункте "е"</w:t>
        </w:r>
      </w:hyperlink>
      <w:r>
        <w:t xml:space="preserve"> слова "в таких проверках" заменить словами "в таких проверках. В отношении договоров энергоснабжения (купли-продажи, поставки электрической энергии (мощности) указанные обязательства устанавливаются с учетом требований законодательства Российской Федерации об электроэнергетике и </w:t>
      </w:r>
      <w:hyperlink r:id="rId136" w:history="1">
        <w:r>
          <w:rPr>
            <w:color w:val="0000FF"/>
          </w:rPr>
          <w:t>Правил</w:t>
        </w:r>
      </w:hyperlink>
      <w:r>
        <w:t xml:space="preserve"> предоставления коммунальных услуг";</w:t>
      </w:r>
    </w:p>
    <w:p w:rsidR="00F56E3A" w:rsidRDefault="00F56E3A">
      <w:pPr>
        <w:pStyle w:val="ConsPlusNormal"/>
        <w:spacing w:before="220"/>
        <w:ind w:firstLine="540"/>
        <w:jc w:val="both"/>
      </w:pPr>
      <w:r>
        <w:t xml:space="preserve">в </w:t>
      </w:r>
      <w:hyperlink r:id="rId137" w:history="1">
        <w:r>
          <w:rPr>
            <w:color w:val="0000FF"/>
          </w:rPr>
          <w:t>подпункте "е(1)"</w:t>
        </w:r>
      </w:hyperlink>
      <w:r>
        <w:t xml:space="preserve"> слова "по соглашению с ресурсоснабжающей организацией" заменить словами "по соглашению с ресурсоснабжающей организацией. В отношении договоров энергоснабжения (купли-продажи, поставки электрической энергии (мощности) указанные обязательства устанавливаются с учетом требований законодательства Российской Федерации об электроэнергетике и </w:t>
      </w:r>
      <w:hyperlink r:id="rId138" w:history="1">
        <w:r>
          <w:rPr>
            <w:color w:val="0000FF"/>
          </w:rPr>
          <w:t>Правил</w:t>
        </w:r>
      </w:hyperlink>
      <w:r>
        <w:t xml:space="preserve"> предоставления коммунальных услуг";</w:t>
      </w:r>
    </w:p>
    <w:p w:rsidR="00F56E3A" w:rsidRDefault="002E31EB">
      <w:pPr>
        <w:pStyle w:val="ConsPlusNormal"/>
        <w:spacing w:before="220"/>
        <w:ind w:firstLine="540"/>
        <w:jc w:val="both"/>
      </w:pPr>
      <w:hyperlink r:id="rId139" w:history="1">
        <w:r w:rsidR="00F56E3A">
          <w:rPr>
            <w:color w:val="0000FF"/>
          </w:rPr>
          <w:t>подпункт "ж"</w:t>
        </w:r>
      </w:hyperlink>
      <w:r w:rsidR="00F56E3A">
        <w:t xml:space="preserve"> после слов "к автоматизированным информационно-измерительным системам учета ресурсов и передачи показаний приборов учета" дополнить словами "и интеллектуальным системам учета электрической энергии";</w:t>
      </w:r>
    </w:p>
    <w:p w:rsidR="00F56E3A" w:rsidRDefault="002E31EB">
      <w:pPr>
        <w:pStyle w:val="ConsPlusNormal"/>
        <w:spacing w:before="220"/>
        <w:ind w:firstLine="540"/>
        <w:jc w:val="both"/>
      </w:pPr>
      <w:hyperlink r:id="rId140" w:history="1">
        <w:r w:rsidR="00F56E3A">
          <w:rPr>
            <w:color w:val="0000FF"/>
          </w:rPr>
          <w:t>подпункт "з"</w:t>
        </w:r>
      </w:hyperlink>
      <w:r w:rsidR="00F56E3A">
        <w:t xml:space="preserve"> после слов "порядок взаимодействия сторон при выявлении неисправности коллективного (общедомового) прибора учета" дополнить словами ", прочего оборудования, входящего в интеллектуальную систему учета электрической энергии";</w:t>
      </w:r>
    </w:p>
    <w:p w:rsidR="00F56E3A" w:rsidRDefault="002E31EB">
      <w:pPr>
        <w:pStyle w:val="ConsPlusNormal"/>
        <w:spacing w:before="220"/>
        <w:ind w:firstLine="540"/>
        <w:jc w:val="both"/>
      </w:pPr>
      <w:hyperlink r:id="rId141" w:history="1">
        <w:r w:rsidR="00F56E3A">
          <w:rPr>
            <w:color w:val="0000FF"/>
          </w:rPr>
          <w:t>подпункт "и"</w:t>
        </w:r>
      </w:hyperlink>
      <w:r w:rsidR="00F56E3A">
        <w:t xml:space="preserve"> изложить в следующей редакции:</w:t>
      </w:r>
    </w:p>
    <w:p w:rsidR="00F56E3A" w:rsidRDefault="00F56E3A">
      <w:pPr>
        <w:pStyle w:val="ConsPlusNormal"/>
        <w:spacing w:before="220"/>
        <w:ind w:firstLine="540"/>
        <w:jc w:val="both"/>
      </w:pPr>
      <w:r>
        <w:t xml:space="preserve">"и) иные условия, указанные в нормативных правовых актах в сфере ресурсоснабжения, в том числе в Основных </w:t>
      </w:r>
      <w:hyperlink r:id="rId142" w:history="1">
        <w:r>
          <w:rPr>
            <w:color w:val="0000FF"/>
          </w:rPr>
          <w:t>положениях</w:t>
        </w:r>
      </w:hyperlink>
      <w:r>
        <w:t xml:space="preserve"> функционирования розничных рынков электрической энергии и в </w:t>
      </w:r>
      <w:hyperlink r:id="rId143" w:history="1">
        <w:r>
          <w:rPr>
            <w:color w:val="0000FF"/>
          </w:rPr>
          <w:t>Правилах</w:t>
        </w:r>
      </w:hyperlink>
      <w:r>
        <w:t xml:space="preserve"> предоставления коммунальных услуг в отношении организации учета электрической энергии.";</w:t>
      </w:r>
    </w:p>
    <w:p w:rsidR="00F56E3A" w:rsidRDefault="00F56E3A">
      <w:pPr>
        <w:pStyle w:val="ConsPlusNormal"/>
        <w:spacing w:before="220"/>
        <w:ind w:firstLine="540"/>
        <w:jc w:val="both"/>
      </w:pPr>
      <w:r>
        <w:t xml:space="preserve">3) </w:t>
      </w:r>
      <w:hyperlink r:id="rId144" w:history="1">
        <w:r>
          <w:rPr>
            <w:color w:val="0000FF"/>
          </w:rPr>
          <w:t>дополнить</w:t>
        </w:r>
      </w:hyperlink>
      <w:r>
        <w:t xml:space="preserve"> пунктами 18(1) и 18(2) следующего содержания:</w:t>
      </w:r>
    </w:p>
    <w:p w:rsidR="00F56E3A" w:rsidRDefault="00F56E3A">
      <w:pPr>
        <w:pStyle w:val="ConsPlusNormal"/>
        <w:spacing w:before="220"/>
        <w:ind w:firstLine="540"/>
        <w:jc w:val="both"/>
      </w:pPr>
      <w:r>
        <w:t xml:space="preserve">"18(1). В отношении договоров энергоснабжения (купли-продажи, поставки электрической энергии (мощности) оборудование многоквартирных домов коллективными (общедомовыми), индивидуальными, общими (квартирными), комнатными приборами учета электрической энергии осуществляется гарантирующим поставщиком в порядке, предусмотренном законодательством Российской Федерации об электроэнергетике и </w:t>
      </w:r>
      <w:hyperlink r:id="rId145" w:history="1">
        <w:r>
          <w:rPr>
            <w:color w:val="0000FF"/>
          </w:rPr>
          <w:t>Правилами</w:t>
        </w:r>
      </w:hyperlink>
      <w:r>
        <w:t xml:space="preserve"> предоставления коммунальных услуг.</w:t>
      </w:r>
    </w:p>
    <w:p w:rsidR="00F56E3A" w:rsidRDefault="00F56E3A">
      <w:pPr>
        <w:pStyle w:val="ConsPlusNormal"/>
        <w:spacing w:before="220"/>
        <w:ind w:firstLine="540"/>
        <w:jc w:val="both"/>
      </w:pPr>
      <w:r>
        <w:t>В договоре энергоснабжения (купли-продажи, поставки электрической энергии (мощности) дополнительно устанавливается:</w:t>
      </w:r>
    </w:p>
    <w:p w:rsidR="00F56E3A" w:rsidRDefault="00F56E3A">
      <w:pPr>
        <w:pStyle w:val="ConsPlusNormal"/>
        <w:spacing w:before="220"/>
        <w:ind w:firstLine="540"/>
        <w:jc w:val="both"/>
      </w:pPr>
      <w:r>
        <w:t>порядок допуска, установленный настоящими Правилами, гарантирующего поставщика лицом, ответственным за содержание общего имущества, к местам установки коллективных (общедомовых) приборов учета электрической энергии, индивидуальных, общих (квартирных) приборов учета электрической энергии, установленных в местах, которые отнесены к общему имуществу многоквартирного дома, для целей проведения проверок наличия или отсутствия индивидуальных, общих (квартирных), комнатных приборов учета и их технического состояния, работ по установке, поверке, техническому обслуживанию и присоединению к интеллектуальной системе учета электрической энергии (мощности) приборов учета электрической энергии, установленных в многоквартирном доме;</w:t>
      </w:r>
    </w:p>
    <w:p w:rsidR="00F56E3A" w:rsidRDefault="00F56E3A">
      <w:pPr>
        <w:pStyle w:val="ConsPlusNormal"/>
        <w:spacing w:before="220"/>
        <w:ind w:firstLine="540"/>
        <w:jc w:val="both"/>
      </w:pPr>
      <w:r>
        <w:t>участие заинтересованных сторон во вводе в эксплуатацию приборов учета, установленных гарантирующим поставщиком;</w:t>
      </w:r>
    </w:p>
    <w:p w:rsidR="00F56E3A" w:rsidRDefault="00F56E3A">
      <w:pPr>
        <w:pStyle w:val="ConsPlusNormal"/>
        <w:spacing w:before="220"/>
        <w:ind w:firstLine="540"/>
        <w:jc w:val="both"/>
      </w:pPr>
      <w:r>
        <w:t>обязательство исполнителя, управляющей организации, товарищества или кооператива по запросу гарантирующего поставщика в течение 10 дней со дня получения запроса передать документы и информацию, указанные в пункте 18(2) настоящих Правил, в том числе информацию о сроках эксплуатации, истечении срока поверки указанных приборов учета;</w:t>
      </w:r>
    </w:p>
    <w:p w:rsidR="00F56E3A" w:rsidRDefault="00F56E3A">
      <w:pPr>
        <w:pStyle w:val="ConsPlusNormal"/>
        <w:spacing w:before="220"/>
        <w:ind w:firstLine="540"/>
        <w:jc w:val="both"/>
      </w:pPr>
      <w:r>
        <w:t xml:space="preserve">обязанность управляющей организации, товарищества или кооператива обеспечивать сохранность установленного и введенного в эксплуатацию коллективного (общедомового) прибора учета электрической энергии, установленного в помещении, отнесенном к общему имуществу многоквартирного дома, с момента подписания акта приемки прибора учета в эксплуатацию. В отношении оборудования, входящего в интеллектуальную систему учета электрической энергии (мощности), обязательства по сохранности указанного оборудования возникают с момента предоставления гарантирующим поставщиком оборудования, необходимого для предоставления минимального набора функций интеллектуальных систем учета электрической энергии (мощности) в порядке, установленном </w:t>
      </w:r>
      <w:hyperlink r:id="rId146" w:history="1">
        <w:r>
          <w:rPr>
            <w:color w:val="0000FF"/>
          </w:rPr>
          <w:t>Правилами</w:t>
        </w:r>
      </w:hyperlink>
      <w:r>
        <w:t xml:space="preserve"> предоставления доступа к минимальному набору функций интеллектуальных систем учета электрической энергии (мощности);</w:t>
      </w:r>
    </w:p>
    <w:p w:rsidR="00F56E3A" w:rsidRDefault="00F56E3A">
      <w:pPr>
        <w:pStyle w:val="ConsPlusNormal"/>
        <w:spacing w:before="220"/>
        <w:ind w:firstLine="540"/>
        <w:jc w:val="both"/>
      </w:pPr>
      <w:r>
        <w:t xml:space="preserve">ответственность исполнителя, управляющей организации, товарищества или кооператива за необеспечение указанных в настоящих Правилах, Основных </w:t>
      </w:r>
      <w:hyperlink r:id="rId147" w:history="1">
        <w:r>
          <w:rPr>
            <w:color w:val="0000FF"/>
          </w:rPr>
          <w:t>положениях</w:t>
        </w:r>
      </w:hyperlink>
      <w:r>
        <w:t xml:space="preserve"> функционирования розничных рынков электрической энергии и </w:t>
      </w:r>
      <w:hyperlink r:id="rId148" w:history="1">
        <w:r>
          <w:rPr>
            <w:color w:val="0000FF"/>
          </w:rPr>
          <w:t>Правилах</w:t>
        </w:r>
      </w:hyperlink>
      <w:r>
        <w:t xml:space="preserve"> предоставления коммунальных услуг обязанностей в отношении осуществления коммерческого учета электрической энергии.</w:t>
      </w:r>
    </w:p>
    <w:p w:rsidR="00F56E3A" w:rsidRDefault="00F56E3A">
      <w:pPr>
        <w:pStyle w:val="ConsPlusNormal"/>
        <w:spacing w:before="220"/>
        <w:ind w:firstLine="540"/>
        <w:jc w:val="both"/>
      </w:pPr>
      <w:r>
        <w:lastRenderedPageBreak/>
        <w:t>18(2). Документы и информация, которые в соответствии с пунктом 18(1) настоящих Правил должны быть представлены гарантирующему поставщику:</w:t>
      </w:r>
    </w:p>
    <w:p w:rsidR="00F56E3A" w:rsidRDefault="00F56E3A">
      <w:pPr>
        <w:pStyle w:val="ConsPlusNormal"/>
        <w:spacing w:before="220"/>
        <w:ind w:firstLine="540"/>
        <w:jc w:val="both"/>
      </w:pPr>
      <w:r>
        <w:t>а) документы технического учета жилищного фонда, содержащие сведения о состоянии общего имущества;</w:t>
      </w:r>
    </w:p>
    <w:p w:rsidR="00F56E3A" w:rsidRDefault="00F56E3A">
      <w:pPr>
        <w:pStyle w:val="ConsPlusNormal"/>
        <w:spacing w:before="220"/>
        <w:ind w:firstLine="540"/>
        <w:jc w:val="both"/>
      </w:pPr>
      <w:r>
        <w:t>б) документы на установленные коллективные (общедомовые) приборы учета и сведения о проведении их ремонта, замены, поверки, информация об оснащении помещений в многоквартирном доме индивидуальными, общими (квартирными) приборами учета, в том числе информация о каждом установленном индивидуальном, общем (квартирном) приборе учета (технические характеристики, год установки, факт замены или поверки), дата последней проверки технического состояния и последнего контрольного снятия показаний;</w:t>
      </w:r>
    </w:p>
    <w:p w:rsidR="00F56E3A" w:rsidRDefault="00F56E3A">
      <w:pPr>
        <w:pStyle w:val="ConsPlusNormal"/>
        <w:spacing w:before="220"/>
        <w:ind w:firstLine="540"/>
        <w:jc w:val="both"/>
      </w:pPr>
      <w:r>
        <w:t>в) акты осмотра, проверки состояния (испытания) приборов учета электрической энергии на соответствие их эксплуатационных качеств установленным требованиям, журнал осмотра;</w:t>
      </w:r>
    </w:p>
    <w:p w:rsidR="00F56E3A" w:rsidRDefault="00F56E3A">
      <w:pPr>
        <w:pStyle w:val="ConsPlusNormal"/>
        <w:spacing w:before="220"/>
        <w:ind w:firstLine="540"/>
        <w:jc w:val="both"/>
      </w:pPr>
      <w:r>
        <w:t>г) инструкция по эксплуатации многоквартирного дома по форме, установленной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строительства, архитектуры, градостроительства и жилищно-коммунального хозяйства. Указанная инструкция включает в себя рекомендации застройщика (подрядчика) по содержанию и ремонту общего имущества, рекомендуемые сроки службы отдельных частей общего имущества, а также может включать в себя рекомендации проектировщиков, поставщиков строительных материалов и оборудования, субподрядчиков.";</w:t>
      </w:r>
    </w:p>
    <w:p w:rsidR="00F56E3A" w:rsidRDefault="00F56E3A">
      <w:pPr>
        <w:pStyle w:val="ConsPlusNormal"/>
        <w:spacing w:before="220"/>
        <w:ind w:firstLine="540"/>
        <w:jc w:val="both"/>
      </w:pPr>
      <w:r>
        <w:t xml:space="preserve">4) </w:t>
      </w:r>
      <w:hyperlink r:id="rId149" w:history="1">
        <w:r>
          <w:rPr>
            <w:color w:val="0000FF"/>
          </w:rPr>
          <w:t>пункт 21(2)</w:t>
        </w:r>
      </w:hyperlink>
      <w:r>
        <w:t xml:space="preserve"> дополнить абзацами следующего содержания:</w:t>
      </w:r>
    </w:p>
    <w:p w:rsidR="00F56E3A" w:rsidRDefault="00F56E3A">
      <w:pPr>
        <w:pStyle w:val="ConsPlusNormal"/>
        <w:spacing w:before="220"/>
        <w:ind w:firstLine="540"/>
        <w:jc w:val="both"/>
      </w:pPr>
      <w:r>
        <w:t xml:space="preserve">"Для учета потребляемой электрической энергии подлежат использованию приборы учета класса точности, соответствующего требованиям </w:t>
      </w:r>
      <w:hyperlink r:id="rId150" w:history="1">
        <w:r>
          <w:rPr>
            <w:color w:val="0000FF"/>
          </w:rPr>
          <w:t>Правил</w:t>
        </w:r>
      </w:hyperlink>
      <w:r>
        <w:t xml:space="preserve"> предоставления доступа к минимальному набору функций интеллектуальных систем учета электрической энергии (мощности).</w:t>
      </w:r>
    </w:p>
    <w:p w:rsidR="00F56E3A" w:rsidRDefault="00F56E3A">
      <w:pPr>
        <w:pStyle w:val="ConsPlusNormal"/>
        <w:spacing w:before="220"/>
        <w:ind w:firstLine="540"/>
        <w:jc w:val="both"/>
      </w:pPr>
      <w:r>
        <w:t>Установка (за исключением вновь вводимых в эксплуатацию многоквартирных домов) и допуск в эксплуатацию коллективных (общедомовых) приборов учета электрической энергии в многоквартирном доме осуществляются гарантирующим поставщиком в соответствии с законодательством Российской Федерации об электроэнергетике.</w:t>
      </w:r>
    </w:p>
    <w:p w:rsidR="00F56E3A" w:rsidRDefault="00F56E3A">
      <w:pPr>
        <w:pStyle w:val="ConsPlusNormal"/>
        <w:spacing w:before="220"/>
        <w:ind w:firstLine="540"/>
        <w:jc w:val="both"/>
      </w:pPr>
      <w:r>
        <w:t xml:space="preserve">С 1 января 2022 г. установке и допуску в эксплуатацию подлежат коллективные (общедомовые) приборы учета электрической энергии, соответствующие требованиям </w:t>
      </w:r>
      <w:hyperlink r:id="rId151" w:history="1">
        <w:r>
          <w:rPr>
            <w:color w:val="0000FF"/>
          </w:rPr>
          <w:t>Правил</w:t>
        </w:r>
      </w:hyperlink>
      <w:r>
        <w:t xml:space="preserve"> предоставления доступа к минимальному набору функций интеллектуальных систем учета электрической энергии (мощности).";</w:t>
      </w:r>
    </w:p>
    <w:p w:rsidR="00F56E3A" w:rsidRDefault="00F56E3A">
      <w:pPr>
        <w:pStyle w:val="ConsPlusNormal"/>
        <w:spacing w:before="220"/>
        <w:ind w:firstLine="540"/>
        <w:jc w:val="both"/>
      </w:pPr>
      <w:r>
        <w:t xml:space="preserve">г) </w:t>
      </w:r>
      <w:hyperlink r:id="rId152" w:history="1">
        <w:r>
          <w:rPr>
            <w:color w:val="0000FF"/>
          </w:rPr>
          <w:t>подпункт "ж" пункта 22</w:t>
        </w:r>
      </w:hyperlink>
      <w:r>
        <w:t xml:space="preserve"> дополнить абзацем следующего содержания:</w:t>
      </w:r>
    </w:p>
    <w:p w:rsidR="00F56E3A" w:rsidRDefault="00F56E3A">
      <w:pPr>
        <w:pStyle w:val="ConsPlusNormal"/>
        <w:spacing w:before="220"/>
        <w:ind w:firstLine="540"/>
        <w:jc w:val="both"/>
      </w:pPr>
      <w:r>
        <w:t xml:space="preserve">"Определение объемов электрической энергии, потребляемых при использовании и содержании общего имущества в многоквартирном доме, в случае двукратного недопуска исполнителем представителей гарантирующего поставщика для установки и (или) подключения коллективного (общедомового) прибора учета электрической энергии к интеллектуальной системе учета электрической энергии (мощности), проверки состояния установленного и введенного в эксплуатацию коллективного (общедомового) прибора учета электрической энергии и (или) компонентов интеллектуальной системы учета электрической энергии (мощности), а также индивидуальных или общих приборов учета, в помещениях, отнесенных к общему имуществу многоквартирного дома, в случае вмешательства в работу коллективного (общедомового) прибора учета электрической энергии и (или) компонентов интеллектуальной системы учета электрической энергии (мощности), необеспечения сохранности пломб, знаков визуального контроля (при их наличии), установленных в отношении такого прибора учета, осуществляется </w:t>
      </w:r>
      <w:r>
        <w:lastRenderedPageBreak/>
        <w:t>исходя из нормативов потребления соответствующих видов коммунальных ресурсов в целях содержания общего имущества в многоквартирном доме с учетом повышающего коэффициента, равного 1,5.".</w:t>
      </w:r>
    </w:p>
    <w:p w:rsidR="00F56E3A" w:rsidRDefault="00F56E3A">
      <w:pPr>
        <w:pStyle w:val="ConsPlusNormal"/>
        <w:spacing w:before="220"/>
        <w:ind w:firstLine="540"/>
        <w:jc w:val="both"/>
      </w:pPr>
      <w:r>
        <w:t xml:space="preserve">5. </w:t>
      </w:r>
      <w:hyperlink r:id="rId153" w:history="1">
        <w:r>
          <w:rPr>
            <w:color w:val="0000FF"/>
          </w:rPr>
          <w:t>Пункт 20</w:t>
        </w:r>
      </w:hyperlink>
      <w:r>
        <w:t xml:space="preserve"> минимального перечня услуг и работ, необходимых для обеспечения надлежащего содержания общего имущества в многоквартирном доме, утвержденного постановлением Правительства Российской Федерации от 3 апреля 2013 г. N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(Официальный интернет-портал правовой информации (www.pravo.gov.ru), 2013, 12 апреля, N 0001201304120004), дополнить абзацем следующего содержания:</w:t>
      </w:r>
    </w:p>
    <w:p w:rsidR="00F56E3A" w:rsidRDefault="00F56E3A">
      <w:pPr>
        <w:pStyle w:val="ConsPlusNormal"/>
        <w:spacing w:before="220"/>
        <w:ind w:firstLine="540"/>
        <w:jc w:val="both"/>
      </w:pPr>
      <w:r>
        <w:t>"обеспечение сохранности коллективного (общедомового) прибора учета электрической энергии, установленного в помещениях, отнесенных к общему имуществу многоквартирного дома, а также иного оборудования, входящего в интеллектуальную систему учета электрической энергии (мощности).".</w:t>
      </w:r>
    </w:p>
    <w:p w:rsidR="00F56E3A" w:rsidRDefault="00F56E3A">
      <w:pPr>
        <w:pStyle w:val="ConsPlusNormal"/>
        <w:jc w:val="both"/>
      </w:pPr>
    </w:p>
    <w:p w:rsidR="00F56E3A" w:rsidRDefault="00F56E3A">
      <w:pPr>
        <w:pStyle w:val="ConsPlusNormal"/>
        <w:jc w:val="both"/>
      </w:pPr>
    </w:p>
    <w:p w:rsidR="00F56E3A" w:rsidRDefault="00F56E3A">
      <w:pPr>
        <w:pStyle w:val="ConsPlusNormal"/>
        <w:pBdr>
          <w:top w:val="single" w:sz="6" w:space="0" w:color="auto"/>
        </w:pBdr>
        <w:spacing w:before="100" w:after="100"/>
        <w:jc w:val="both"/>
        <w:rPr>
          <w:sz w:val="2"/>
          <w:szCs w:val="2"/>
        </w:rPr>
      </w:pPr>
    </w:p>
    <w:p w:rsidR="0068127D" w:rsidRDefault="0068127D">
      <w:bookmarkStart w:id="1" w:name="_GoBack"/>
      <w:bookmarkEnd w:id="1"/>
    </w:p>
    <w:sectPr w:rsidR="0068127D" w:rsidSect="008D0A4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compat/>
  <w:rsids>
    <w:rsidRoot w:val="00F56E3A"/>
    <w:rsid w:val="000B07B8"/>
    <w:rsid w:val="002E31EB"/>
    <w:rsid w:val="0068127D"/>
    <w:rsid w:val="00F56E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31E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56E3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56E3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56E3A"/>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56E3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56E3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56E3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1B888C33A65EAA830DA48337CB7EC20E9182713C6B9C15F3D1B94FC668C2B51AE1503D5E97A7E653FD81089E72D8FAA4B273B90C2EF2e7H" TargetMode="External"/><Relationship Id="rId117" Type="http://schemas.openxmlformats.org/officeDocument/2006/relationships/hyperlink" Target="consultantplus://offline/ref=1B888C33A65EAA830DA48337CB7EC20E9182713C6B9C15F3D1B94FC668C2B51AE1503D5991A4EE06A4CE09C2348BE9A6BC73BB0432256CC0F5e6H" TargetMode="External"/><Relationship Id="rId21" Type="http://schemas.openxmlformats.org/officeDocument/2006/relationships/hyperlink" Target="consultantplus://offline/ref=1B888C33A65EAA830DA48337CB7EC20E9182713C6B9C15F3D1B94FC668C2B51AE1503D5991A4EF07AFCE09C2348BE9A6BC73BB0432256CC0F5e6H" TargetMode="External"/><Relationship Id="rId42" Type="http://schemas.openxmlformats.org/officeDocument/2006/relationships/hyperlink" Target="consultantplus://offline/ref=1B888C33A65EAA830DA48337CB7EC20E9182713C6B9C15F3D1B94FC668C2B51AE1503D5E96A6E653FD81089E72D8FAA4B273B90C2EF2e7H" TargetMode="External"/><Relationship Id="rId47" Type="http://schemas.openxmlformats.org/officeDocument/2006/relationships/hyperlink" Target="consultantplus://offline/ref=1B888C33A65EAA830DA48337CB7EC20E9182713C6B9C15F3D1B94FC668C2B51AE1503D5C97A4E653FD81089E72D8FAA4B273B90C2EF2e7H" TargetMode="External"/><Relationship Id="rId63" Type="http://schemas.openxmlformats.org/officeDocument/2006/relationships/hyperlink" Target="consultantplus://offline/ref=1B888C33A65EAA830DA48337CB7EC20E9182713C6B9C15F3D1B94FC668C2B51AE1503D5991A4EF04ACCE09C2348BE9A6BC73BB0432256CC0F5e6H" TargetMode="External"/><Relationship Id="rId68" Type="http://schemas.openxmlformats.org/officeDocument/2006/relationships/hyperlink" Target="consultantplus://offline/ref=1B888C33A65EAA830DA48337CB7EC20E9182713C6B9C15F3D1B94FC668C2B51AE1503D5991A4EF03ACCE09C2348BE9A6BC73BB0432256CC0F5e6H" TargetMode="External"/><Relationship Id="rId84" Type="http://schemas.openxmlformats.org/officeDocument/2006/relationships/hyperlink" Target="consultantplus://offline/ref=1B888C33A65EAA830DA48337CB7EC20E9182713C6B9C15F3D1B94FC668C2B51AE1503D5991A5EE01AFCE09C2348BE9A6BC73BB0432256CC0F5e6H" TargetMode="External"/><Relationship Id="rId89" Type="http://schemas.openxmlformats.org/officeDocument/2006/relationships/hyperlink" Target="consultantplus://offline/ref=1B888C33A65EAA830DA48337CB7EC20E9182713C6B9C15F3D1B94FC668C2B51AE1503D5099AEB956E890509176C0E4ACA46FBB0EF2eCH" TargetMode="External"/><Relationship Id="rId112" Type="http://schemas.openxmlformats.org/officeDocument/2006/relationships/hyperlink" Target="consultantplus://offline/ref=1B888C33A65EAA830DA48337CB7EC20E9182713C6B9C15F3D1B94FC668C2B51AE1503D5991A4EE07AFCE09C2348BE9A6BC73BB0432256CC0F5e6H" TargetMode="External"/><Relationship Id="rId133" Type="http://schemas.openxmlformats.org/officeDocument/2006/relationships/hyperlink" Target="consultantplus://offline/ref=1B888C33A65EAA830DA48337CB7EC20E91857E3B669C15F3D1B94FC668C2B51AE1503D5991A5ED04ADCE09C2348BE9A6BC73BB0432256CC0F5e6H" TargetMode="External"/><Relationship Id="rId138" Type="http://schemas.openxmlformats.org/officeDocument/2006/relationships/hyperlink" Target="consultantplus://offline/ref=1B888C33A65EAA830DA48337CB7EC20E91857E3B669C15F3D1B94FC668C2B51AE1503D5991A5ED04ADCE09C2348BE9A6BC73BB0432256CC0F5e6H" TargetMode="External"/><Relationship Id="rId154" Type="http://schemas.openxmlformats.org/officeDocument/2006/relationships/fontTable" Target="fontTable.xml"/><Relationship Id="rId16" Type="http://schemas.openxmlformats.org/officeDocument/2006/relationships/hyperlink" Target="consultantplus://offline/ref=1B888C33A65EAA830DA48337CB7EC20E91847A3A669E15F3D1B94FC668C2B51AF350655593A3F307A4DB5F9372FDeEH" TargetMode="External"/><Relationship Id="rId107" Type="http://schemas.openxmlformats.org/officeDocument/2006/relationships/hyperlink" Target="consultantplus://offline/ref=1B888C33A65EAA830DA48337CB7EC20E9182713C6B9C15F3D1B94FC668C2B51AE1503D5991A5EE01A5CE09C2348BE9A6BC73BB0432256CC0F5e6H" TargetMode="External"/><Relationship Id="rId11" Type="http://schemas.openxmlformats.org/officeDocument/2006/relationships/hyperlink" Target="consultantplus://offline/ref=1B888C33A65EAA830DA48337CB7EC20E91857E3B669C15F3D1B94FC668C2B51AE1503D5991A5EE01ACCE09C2348BE9A6BC73BB0432256CC0F5e6H" TargetMode="External"/><Relationship Id="rId32" Type="http://schemas.openxmlformats.org/officeDocument/2006/relationships/hyperlink" Target="consultantplus://offline/ref=1B888C33A65EAA830DA48337CB7EC20E9182713C6B9C15F3D1B94FC668C2B51AE1503D5991A5EC01ADCE09C2348BE9A6BC73BB0432256CC0F5e6H" TargetMode="External"/><Relationship Id="rId37" Type="http://schemas.openxmlformats.org/officeDocument/2006/relationships/hyperlink" Target="consultantplus://offline/ref=1B888C33A65EAA830DA48337CB7EC20E91857E3B619E15F3D1B94FC668C2B51AE1503D5991A5ED0FACCE09C2348BE9A6BC73BB0432256CC0F5e6H" TargetMode="External"/><Relationship Id="rId53" Type="http://schemas.openxmlformats.org/officeDocument/2006/relationships/hyperlink" Target="consultantplus://offline/ref=1B888C33A65EAA830DA48337CB7EC20E9182713C6B9C15F3D1B94FC668C2B51AE1503D5991A5EF06A4CE09C2348BE9A6BC73BB0432256CC0F5e6H" TargetMode="External"/><Relationship Id="rId58" Type="http://schemas.openxmlformats.org/officeDocument/2006/relationships/hyperlink" Target="consultantplus://offline/ref=1B888C33A65EAA830DA48337CB7EC20E9182713C6B9C15F3D1B94FC668C2B51AE1503D5991A5EF06ACCE09C2348BE9A6BC73BB0432256CC0F5e6H" TargetMode="External"/><Relationship Id="rId74" Type="http://schemas.openxmlformats.org/officeDocument/2006/relationships/hyperlink" Target="consultantplus://offline/ref=1B888C33A65EAA830DA48337CB7EC20E9182713C6B9C15F3D1B94FC668C2B51AE1503D5991A5ED04ADCE09C2348BE9A6BC73BB0432256CC0F5e6H" TargetMode="External"/><Relationship Id="rId79" Type="http://schemas.openxmlformats.org/officeDocument/2006/relationships/hyperlink" Target="consultantplus://offline/ref=1B888C33A65EAA830DA48337CB7EC20E91847F3F659B15F3D1B94FC668C2B51AE1503D5991A5ED01ADCE09C2348BE9A6BC73BB0432256CC0F5e6H" TargetMode="External"/><Relationship Id="rId102" Type="http://schemas.openxmlformats.org/officeDocument/2006/relationships/hyperlink" Target="consultantplus://offline/ref=1B888C33A65EAA830DA48337CB7EC20E9182713C6B9C15F3D1B94FC668C2B51AE1503D5990A3E653FD81089E72D8FAA4B273B90C2EF2e7H" TargetMode="External"/><Relationship Id="rId123" Type="http://schemas.openxmlformats.org/officeDocument/2006/relationships/hyperlink" Target="consultantplus://offline/ref=1B888C33A65EAA830DA48337CB7EC20E9182713C6B9C15F3D1B94FC668C2B51AE1503D5B94A3E653FD81089E72D8FAA4B273B90C2EF2e7H" TargetMode="External"/><Relationship Id="rId128" Type="http://schemas.openxmlformats.org/officeDocument/2006/relationships/hyperlink" Target="consultantplus://offline/ref=1B888C33A65EAA830DA48337CB7EC20E91847A3A669E15F3D1B94FC668C2B51AF350655593A3F307A4DB5F9372FDeEH" TargetMode="External"/><Relationship Id="rId144" Type="http://schemas.openxmlformats.org/officeDocument/2006/relationships/hyperlink" Target="consultantplus://offline/ref=1B888C33A65EAA830DA48337CB7EC20E9182713C6A9B15F3D1B94FC668C2B51AE1503D5991A5ED05A4CE09C2348BE9A6BC73BB0432256CC0F5e6H" TargetMode="External"/><Relationship Id="rId149" Type="http://schemas.openxmlformats.org/officeDocument/2006/relationships/hyperlink" Target="consultantplus://offline/ref=1B888C33A65EAA830DA48337CB7EC20E9182713C6A9B15F3D1B94FC668C2B51AE1503D5991A5EF04ACCE09C2348BE9A6BC73BB0432256CC0F5e6H" TargetMode="External"/><Relationship Id="rId5" Type="http://schemas.openxmlformats.org/officeDocument/2006/relationships/hyperlink" Target="consultantplus://offline/ref=1B888C33A65EAA830DA48337CB7EC20E91817C3C649C15F3D1B94FC668C2B51AF350655593A3F307A4DB5F9372FDeEH" TargetMode="External"/><Relationship Id="rId90" Type="http://schemas.openxmlformats.org/officeDocument/2006/relationships/hyperlink" Target="consultantplus://offline/ref=1B888C33A65EAA830DA48337CB7EC20E9182713C6B9C15F3D1B94FC668C2B51AE1503D5191AEB956E890509176C0E4ACA46FBB0EF2eCH" TargetMode="External"/><Relationship Id="rId95" Type="http://schemas.openxmlformats.org/officeDocument/2006/relationships/hyperlink" Target="consultantplus://offline/ref=1B888C33A65EAA830DA48337CB7EC20E9182713C6B9C15F3D1B94FC668C2B51AE1503D5991A0E653FD81089E72D8FAA4B273B90C2EF2e7H" TargetMode="External"/><Relationship Id="rId22" Type="http://schemas.openxmlformats.org/officeDocument/2006/relationships/hyperlink" Target="consultantplus://offline/ref=1B888C33A65EAA830DA48337CB7EC20E91857D3C609B15F3D1B94FC668C2B51AE1503D5991A5ED06AFCE09C2348BE9A6BC73BB0432256CC0F5e6H" TargetMode="External"/><Relationship Id="rId27" Type="http://schemas.openxmlformats.org/officeDocument/2006/relationships/hyperlink" Target="consultantplus://offline/ref=1B888C33A65EAA830DA48337CB7EC20E9182713C6B9C15F3D1B94FC668C2B51AE1503D5C97A5E653FD81089E72D8FAA4B273B90C2EF2e7H" TargetMode="External"/><Relationship Id="rId43" Type="http://schemas.openxmlformats.org/officeDocument/2006/relationships/hyperlink" Target="consultantplus://offline/ref=1B888C33A65EAA830DA48337CB7EC20E91857D3C609B15F3D1B94FC668C2B51AE1503D5991A5ED06AFCE09C2348BE9A6BC73BB0432256CC0F5e6H" TargetMode="External"/><Relationship Id="rId48" Type="http://schemas.openxmlformats.org/officeDocument/2006/relationships/hyperlink" Target="consultantplus://offline/ref=1B888C33A65EAA830DA48337CB7EC20E9182713C6B9C15F3D1B94FC668C2B51AE1503D5991A4EF05ACCE09C2348BE9A6BC73BB0432256CC0F5e6H" TargetMode="External"/><Relationship Id="rId64" Type="http://schemas.openxmlformats.org/officeDocument/2006/relationships/hyperlink" Target="consultantplus://offline/ref=1B888C33A65EAA830DA48337CB7EC20E9182713C6B9C15F3D1B94FC668C2B51AE1503D5991A4EF04AECE09C2348BE9A6BC73BB0432256CC0F5e6H" TargetMode="External"/><Relationship Id="rId69" Type="http://schemas.openxmlformats.org/officeDocument/2006/relationships/hyperlink" Target="consultantplus://offline/ref=1B888C33A65EAA830DA48337CB7EC20E9182713C6B9C15F3D1B94FC668C2B51AE1503D5991A4EF03A5CE09C2348BE9A6BC73BB0432256CC0F5e6H" TargetMode="External"/><Relationship Id="rId113" Type="http://schemas.openxmlformats.org/officeDocument/2006/relationships/hyperlink" Target="consultantplus://offline/ref=1B888C33A65EAA830DA48337CB7EC20E9182713C6B9C15F3D1B94FC668C2B51AE1503D5991A4EE07A5CE09C2348BE9A6BC73BB0432256CC0F5e6H" TargetMode="External"/><Relationship Id="rId118" Type="http://schemas.openxmlformats.org/officeDocument/2006/relationships/hyperlink" Target="consultantplus://offline/ref=1B888C33A65EAA830DA48337CB7EC20E9182713C6B9C15F3D1B94FC668C2B51AE1503D5F92A4E653FD81089E72D8FAA4B273B90C2EF2e7H" TargetMode="External"/><Relationship Id="rId134" Type="http://schemas.openxmlformats.org/officeDocument/2006/relationships/hyperlink" Target="consultantplus://offline/ref=1B888C33A65EAA830DA48337CB7EC20E91857D3C609B15F3D1B94FC668C2B51AE1503D5991A5ED06AFCE09C2348BE9A6BC73BB0432256CC0F5e6H" TargetMode="External"/><Relationship Id="rId139" Type="http://schemas.openxmlformats.org/officeDocument/2006/relationships/hyperlink" Target="consultantplus://offline/ref=1B888C33A65EAA830DA48337CB7EC20E9182713C6A9B15F3D1B94FC668C2B51AE1503D5991A5ED0FABCE09C2348BE9A6BC73BB0432256CC0F5e6H" TargetMode="External"/><Relationship Id="rId80" Type="http://schemas.openxmlformats.org/officeDocument/2006/relationships/hyperlink" Target="consultantplus://offline/ref=1B888C33A65EAA830DA48337CB7EC20E91857D3C609B15F3D1B94FC668C2B51AE1503D5991A5ED06AFCE09C2348BE9A6BC73BB0432256CC0F5e6H" TargetMode="External"/><Relationship Id="rId85" Type="http://schemas.openxmlformats.org/officeDocument/2006/relationships/hyperlink" Target="consultantplus://offline/ref=1B888C33A65EAA830DA48337CB7EC20E9182713C6B9C15F3D1B94FC668C2B51AE1503D5991A4EF0EACCE09C2348BE9A6BC73BB0432256CC0F5e6H" TargetMode="External"/><Relationship Id="rId150" Type="http://schemas.openxmlformats.org/officeDocument/2006/relationships/hyperlink" Target="consultantplus://offline/ref=1B888C33A65EAA830DA48337CB7EC20E91857D3C609B15F3D1B94FC668C2B51AE1503D5991A5ED06AFCE09C2348BE9A6BC73BB0432256CC0F5e6H" TargetMode="External"/><Relationship Id="rId155" Type="http://schemas.openxmlformats.org/officeDocument/2006/relationships/theme" Target="theme/theme1.xml"/><Relationship Id="rId12" Type="http://schemas.openxmlformats.org/officeDocument/2006/relationships/hyperlink" Target="consultantplus://offline/ref=1B888C33A65EAA830DA48337CB7EC20E9183703C669E15F3D1B94FC668C2B51AE1503D5991A5ED05ADCE09C2348BE9A6BC73BB0432256CC0F5e6H" TargetMode="External"/><Relationship Id="rId17" Type="http://schemas.openxmlformats.org/officeDocument/2006/relationships/hyperlink" Target="consultantplus://offline/ref=1B888C33A65EAA830DA48337CB7EC20E9182713C6B9C15F3D1B94FC668C2B51AE1503D5991A5ED04ADCE09C2348BE9A6BC73BB0432256CC0F5e6H" TargetMode="External"/><Relationship Id="rId25" Type="http://schemas.openxmlformats.org/officeDocument/2006/relationships/hyperlink" Target="consultantplus://offline/ref=1B888C33A65EAA830DA48337CB7EC20E9182713C6B9C15F3D1B94FC668C2B51AE1503D5991A5EC01ADCE09C2348BE9A6BC73BB0432256CC0F5e6H" TargetMode="External"/><Relationship Id="rId33" Type="http://schemas.openxmlformats.org/officeDocument/2006/relationships/hyperlink" Target="consultantplus://offline/ref=1B888C33A65EAA830DA48337CB7EC20E91857D3C609B15F3D1B94FC668C2B51AE1503D5991A5ED06AFCE09C2348BE9A6BC73BB0432256CC0F5e6H" TargetMode="External"/><Relationship Id="rId38" Type="http://schemas.openxmlformats.org/officeDocument/2006/relationships/hyperlink" Target="consultantplus://offline/ref=1B888C33A65EAA830DA48337CB7EC20E9182713C6B9C15F3D1B94FC668C2B51AE1503D5991A5EC0EAACE09C2348BE9A6BC73BB0432256CC0F5e6H" TargetMode="External"/><Relationship Id="rId46" Type="http://schemas.openxmlformats.org/officeDocument/2006/relationships/hyperlink" Target="consultantplus://offline/ref=1B888C33A65EAA830DA48337CB7EC20E9182713C6B9C15F3D1B94FC668C2B51AE1503D5991A5EF07ACCE09C2348BE9A6BC73BB0432256CC0F5e6H" TargetMode="External"/><Relationship Id="rId59" Type="http://schemas.openxmlformats.org/officeDocument/2006/relationships/hyperlink" Target="consultantplus://offline/ref=1B888C33A65EAA830DA48337CB7EC20E9182713C6B9C15F3D1B94FC668C2B51AE1503D5991A5EF05AECE09C2348BE9A6BC73BB0432256CC0F5e6H" TargetMode="External"/><Relationship Id="rId67" Type="http://schemas.openxmlformats.org/officeDocument/2006/relationships/hyperlink" Target="consultantplus://offline/ref=1B888C33A65EAA830DA48337CB7EC20E9182713C6B9C15F3D1B94FC668C2B51AE1503D5991A5EF02ACCE09C2348BE9A6BC73BB0432256CC0F5e6H" TargetMode="External"/><Relationship Id="rId103" Type="http://schemas.openxmlformats.org/officeDocument/2006/relationships/hyperlink" Target="consultantplus://offline/ref=1B888C33A65EAA830DA48337CB7EC20E9182713C6B9C15F3D1B94FC668C2B51AE1503D5990A3E653FD81089E72D8FAA4B273B90C2EF2e7H" TargetMode="External"/><Relationship Id="rId108" Type="http://schemas.openxmlformats.org/officeDocument/2006/relationships/hyperlink" Target="consultantplus://offline/ref=1B888C33A65EAA830DA48337CB7EC20E91857D3C609B15F3D1B94FC668C2B51AE1503D5991A5ED06AFCE09C2348BE9A6BC73BB0432256CC0F5e6H" TargetMode="External"/><Relationship Id="rId116" Type="http://schemas.openxmlformats.org/officeDocument/2006/relationships/hyperlink" Target="consultantplus://offline/ref=1B888C33A65EAA830DA48337CB7EC20E9182713C6B9C15F3D1B94FC668C2B51AE1503D5991A4EE06A8CE09C2348BE9A6BC73BB0432256CC0F5e6H" TargetMode="External"/><Relationship Id="rId124" Type="http://schemas.openxmlformats.org/officeDocument/2006/relationships/hyperlink" Target="consultantplus://offline/ref=1B888C33A65EAA830DA48337CB7EC20E9182713C6B9C15F3D1B94FC668C2B51AE1503D5991A4EE00AECE09C2348BE9A6BC73BB0432256CC0F5e6H" TargetMode="External"/><Relationship Id="rId129" Type="http://schemas.openxmlformats.org/officeDocument/2006/relationships/hyperlink" Target="consultantplus://offline/ref=1B888C33A65EAA830DA48337CB7EC20E9182713C6A9B15F3D1B94FC668C2B51AE1503D5991A5ED0FACCE09C2348BE9A6BC73BB0432256CC0F5e6H" TargetMode="External"/><Relationship Id="rId137" Type="http://schemas.openxmlformats.org/officeDocument/2006/relationships/hyperlink" Target="consultantplus://offline/ref=1B888C33A65EAA830DA48337CB7EC20E9182713C6A9B15F3D1B94FC668C2B51AE1503D5B94AEB956E890509176C0E4ACA46FBB0EF2eCH" TargetMode="External"/><Relationship Id="rId20" Type="http://schemas.openxmlformats.org/officeDocument/2006/relationships/hyperlink" Target="consultantplus://offline/ref=1B888C33A65EAA830DA48337CB7EC20E91847A3A669E15F3D1B94FC668C2B51AF350655593A3F307A4DB5F9372FDeEH" TargetMode="External"/><Relationship Id="rId41" Type="http://schemas.openxmlformats.org/officeDocument/2006/relationships/hyperlink" Target="consultantplus://offline/ref=1B888C33A65EAA830DA48337CB7EC20E91857D3C609B15F3D1B94FC668C2B51AE1503D5991A5ED06AFCE09C2348BE9A6BC73BB0432256CC0F5e6H" TargetMode="External"/><Relationship Id="rId54" Type="http://schemas.openxmlformats.org/officeDocument/2006/relationships/hyperlink" Target="consultantplus://offline/ref=1B888C33A65EAA830DA48337CB7EC20E9182713C6B9C15F3D1B94FC668C2B51AE1503D5991A5EF06A5CE09C2348BE9A6BC73BB0432256CC0F5e6H" TargetMode="External"/><Relationship Id="rId62" Type="http://schemas.openxmlformats.org/officeDocument/2006/relationships/hyperlink" Target="consultantplus://offline/ref=1B888C33A65EAA830DA48337CB7EC20E91847A3A669E15F3D1B94FC668C2B51AF350655593A3F307A4DB5F9372FDeEH" TargetMode="External"/><Relationship Id="rId70" Type="http://schemas.openxmlformats.org/officeDocument/2006/relationships/hyperlink" Target="consultantplus://offline/ref=1B888C33A65EAA830DA48337CB7EC20E9182713C6B9C15F3D1B94FC668C2B51AE1503D5991A4EF01A4CE09C2348BE9A6BC73BB0432256CC0F5e6H" TargetMode="External"/><Relationship Id="rId75" Type="http://schemas.openxmlformats.org/officeDocument/2006/relationships/hyperlink" Target="consultantplus://offline/ref=1B888C33A65EAA830DA48337CB7EC20E9182713C6B9C15F3D1B94FC668C2B51AE1503D5991A5EE01ADCE09C2348BE9A6BC73BB0432256CC0F5e6H" TargetMode="External"/><Relationship Id="rId83" Type="http://schemas.openxmlformats.org/officeDocument/2006/relationships/hyperlink" Target="consultantplus://offline/ref=1B888C33A65EAA830DA48337CB7EC20E9182713C6B9C15F3D1B94FC668C2B51AE1503D5991A5EE01AFCE09C2348BE9A6BC73BB0432256CC0F5e6H" TargetMode="External"/><Relationship Id="rId88" Type="http://schemas.openxmlformats.org/officeDocument/2006/relationships/hyperlink" Target="consultantplus://offline/ref=1B888C33A65EAA830DA48337CB7EC20E9182713C6B9C15F3D1B94FC668C2B51AE1503D5991A4EF0EADCE09C2348BE9A6BC73BB0432256CC0F5e6H" TargetMode="External"/><Relationship Id="rId91" Type="http://schemas.openxmlformats.org/officeDocument/2006/relationships/hyperlink" Target="consultantplus://offline/ref=1B888C33A65EAA830DA48337CB7EC20E9182713C6B9C15F3D1B94FC668C2B51AE1503D5190AEB956E890509176C0E4ACA46FBB0EF2eCH" TargetMode="External"/><Relationship Id="rId96" Type="http://schemas.openxmlformats.org/officeDocument/2006/relationships/hyperlink" Target="consultantplus://offline/ref=1B888C33A65EAA830DA48337CB7EC20E9182713C6B9C15F3D1B94FC668C2B51AE1503D5991A3E653FD81089E72D8FAA4B273B90C2EF2e7H" TargetMode="External"/><Relationship Id="rId111" Type="http://schemas.openxmlformats.org/officeDocument/2006/relationships/hyperlink" Target="consultantplus://offline/ref=1B888C33A65EAA830DA48337CB7EC20E9182713C6B9C15F3D1B94FC668C2B51AE1503D5B95AEB956E890509176C0E4ACA46FBB0EF2eCH" TargetMode="External"/><Relationship Id="rId132" Type="http://schemas.openxmlformats.org/officeDocument/2006/relationships/hyperlink" Target="consultantplus://offline/ref=1B888C33A65EAA830DA48337CB7EC20E9182713C6A9B15F3D1B94FC668C2B51AE1503D5B95AEB956E890509176C0E4ACA46FBB0EF2eCH" TargetMode="External"/><Relationship Id="rId140" Type="http://schemas.openxmlformats.org/officeDocument/2006/relationships/hyperlink" Target="consultantplus://offline/ref=1B888C33A65EAA830DA48337CB7EC20E9182713C6A9B15F3D1B94FC668C2B51AE1503D5991A5ED0FA4CE09C2348BE9A6BC73BB0432256CC0F5e6H" TargetMode="External"/><Relationship Id="rId145" Type="http://schemas.openxmlformats.org/officeDocument/2006/relationships/hyperlink" Target="consultantplus://offline/ref=1B888C33A65EAA830DA48337CB7EC20E91857E3B669C15F3D1B94FC668C2B51AE1503D5991A5ED04ADCE09C2348BE9A6BC73BB0432256CC0F5e6H" TargetMode="External"/><Relationship Id="rId153" Type="http://schemas.openxmlformats.org/officeDocument/2006/relationships/hyperlink" Target="consultantplus://offline/ref=1B888C33A65EAA830DA48337CB7EC20E91817B326B9815F3D1B94FC668C2B51AE1503D5991A5EC04A5CE09C2348BE9A6BC73BB0432256CC0F5e6H" TargetMode="External"/><Relationship Id="rId1" Type="http://schemas.openxmlformats.org/officeDocument/2006/relationships/styles" Target="styles.xml"/><Relationship Id="rId6" Type="http://schemas.openxmlformats.org/officeDocument/2006/relationships/hyperlink" Target="consultantplus://offline/ref=1B888C33A65EAA830DA48337CB7EC20E9081783B6A9515F3D1B94FC668C2B51AE1503D5991A5EF0EACCE09C2348BE9A6BC73BB0432256CC0F5e6H" TargetMode="External"/><Relationship Id="rId15" Type="http://schemas.openxmlformats.org/officeDocument/2006/relationships/hyperlink" Target="consultantplus://offline/ref=1B888C33A65EAA830DA48337CB7EC20E9183703C669E15F3D1B94FC668C2B51AE1503D5991A5EC02ABCE09C2348BE9A6BC73BB0432256CC0F5e6H" TargetMode="External"/><Relationship Id="rId23" Type="http://schemas.openxmlformats.org/officeDocument/2006/relationships/hyperlink" Target="consultantplus://offline/ref=1B888C33A65EAA830DA48337CB7EC20E91857E3B619E15F3D1B94FC668C2B51AE1503D5991A5ED05A4CE09C2348BE9A6BC73BB0432256CC0F5e6H" TargetMode="External"/><Relationship Id="rId28" Type="http://schemas.openxmlformats.org/officeDocument/2006/relationships/hyperlink" Target="consultantplus://offline/ref=1B888C33A65EAA830DA48337CB7EC20E9182713C6B9C15F3D1B94FC668C2B51AE1503D5E97A6E653FD81089E72D8FAA4B273B90C2EF2e7H" TargetMode="External"/><Relationship Id="rId36" Type="http://schemas.openxmlformats.org/officeDocument/2006/relationships/hyperlink" Target="consultantplus://offline/ref=1B888C33A65EAA830DA48337CB7EC20E9182713C6B9C15F3D1B94FC668C2B51AE1503D5991A5EC01ADCE09C2348BE9A6BC73BB0432256CC0F5e6H" TargetMode="External"/><Relationship Id="rId49" Type="http://schemas.openxmlformats.org/officeDocument/2006/relationships/hyperlink" Target="consultantplus://offline/ref=1B888C33A65EAA830DA48337CB7EC20E9182713C6B9C15F3D1B94FC668C2B51AE1503D5991A5EF07AFCE09C2348BE9A6BC73BB0432256CC0F5e6H" TargetMode="External"/><Relationship Id="rId57" Type="http://schemas.openxmlformats.org/officeDocument/2006/relationships/hyperlink" Target="consultantplus://offline/ref=1B888C33A65EAA830DA48337CB7EC20E91857D3C609B15F3D1B94FC668C2B51AE1503D5991A5ED06AFCE09C2348BE9A6BC73BB0432256CC0F5e6H" TargetMode="External"/><Relationship Id="rId106" Type="http://schemas.openxmlformats.org/officeDocument/2006/relationships/hyperlink" Target="consultantplus://offline/ref=1B888C33A65EAA830DA48337CB7EC20E9182713C6B9C15F3D1B94FC668C2B51AE1503D5991A5EE01A4CE09C2348BE9A6BC73BB0432256CC0F5e6H" TargetMode="External"/><Relationship Id="rId114" Type="http://schemas.openxmlformats.org/officeDocument/2006/relationships/hyperlink" Target="consultantplus://offline/ref=1B888C33A65EAA830DA48337CB7EC20E9182713C6B9C15F3D1B94FC668C2B51AE1503D5991A4EE07A5CE09C2348BE9A6BC73BB0432256CC0F5e6H" TargetMode="External"/><Relationship Id="rId119" Type="http://schemas.openxmlformats.org/officeDocument/2006/relationships/hyperlink" Target="consultantplus://offline/ref=1B888C33A65EAA830DA48337CB7EC20E9182713C6B9C15F3D1B94FC668C2B51AE1503D5F94A0E653FD81089E72D8FAA4B273B90C2EF2e7H" TargetMode="External"/><Relationship Id="rId127" Type="http://schemas.openxmlformats.org/officeDocument/2006/relationships/hyperlink" Target="consultantplus://offline/ref=1B888C33A65EAA830DA48337CB7EC20E9182713C6A9B15F3D1B94FC668C2B51AE1503D5991A5EC0EAFCE09C2348BE9A6BC73BB0432256CC0F5e6H" TargetMode="External"/><Relationship Id="rId10" Type="http://schemas.openxmlformats.org/officeDocument/2006/relationships/hyperlink" Target="consultantplus://offline/ref=1B888C33A65EAA830DA48337CB7EC20E91847F3F659B15F3D1B94FC668C2B51AE1503D5996ACE80CF89419C67DDCE2BABA65A50E2C25F6eCH" TargetMode="External"/><Relationship Id="rId31" Type="http://schemas.openxmlformats.org/officeDocument/2006/relationships/hyperlink" Target="consultantplus://offline/ref=1B888C33A65EAA830DA48337CB7EC20E9182713C6B9C15F3D1B94FC668C2B51AE1503D5991A4EF06ADCE09C2348BE9A6BC73BB0432256CC0F5e6H" TargetMode="External"/><Relationship Id="rId44" Type="http://schemas.openxmlformats.org/officeDocument/2006/relationships/hyperlink" Target="consultantplus://offline/ref=1B888C33A65EAA830DA48337CB7EC20E9182713C6B9C15F3D1B94FC668C2B51AE1503D5E96A0E653FD81089E72D8FAA4B273B90C2EF2e7H" TargetMode="External"/><Relationship Id="rId52" Type="http://schemas.openxmlformats.org/officeDocument/2006/relationships/hyperlink" Target="consultantplus://offline/ref=1B888C33A65EAA830DA48337CB7EC20E9182713C6B9C15F3D1B94FC668C2B51AE1503D5991A5EF06ACCE09C2348BE9A6BC73BB0432256CC0F5e6H" TargetMode="External"/><Relationship Id="rId60" Type="http://schemas.openxmlformats.org/officeDocument/2006/relationships/hyperlink" Target="consultantplus://offline/ref=1B888C33A65EAA830DA48337CB7EC20E9182713C6B9C15F3D1B94FC668C2B51AE1503D5991A5EF05AACE09C2348BE9A6BC73BB0432256CC0F5e6H" TargetMode="External"/><Relationship Id="rId65" Type="http://schemas.openxmlformats.org/officeDocument/2006/relationships/hyperlink" Target="consultantplus://offline/ref=1B888C33A65EAA830DA48337CB7EC20E9182713C6B9C15F3D1B94FC668C2B51AE1503D5991A5EF05AECE09C2348BE9A6BC73BB0432256CC0F5e6H" TargetMode="External"/><Relationship Id="rId73" Type="http://schemas.openxmlformats.org/officeDocument/2006/relationships/hyperlink" Target="consultantplus://offline/ref=1B888C33A65EAA830DA48337CB7EC20E9182713C6B9C15F3D1B94FC668C2B51AE1503D5991A4EF01A4CE09C2348BE9A6BC73BB0432256CC0F5e6H" TargetMode="External"/><Relationship Id="rId78" Type="http://schemas.openxmlformats.org/officeDocument/2006/relationships/hyperlink" Target="consultantplus://offline/ref=1B888C33A65EAA830DA48337CB7EC20E91847F3F659B15F3D1B94FC668C2B51AE1503D5991A5ED01ADCE09C2348BE9A6BC73BB0432256CC0F5e6H" TargetMode="External"/><Relationship Id="rId81" Type="http://schemas.openxmlformats.org/officeDocument/2006/relationships/hyperlink" Target="consultantplus://offline/ref=1B888C33A65EAA830DA48337CB7EC20E91857D3C609B15F3D1B94FC668C2B51AE1503D5991A5ED06AFCE09C2348BE9A6BC73BB0432256CC0F5e6H" TargetMode="External"/><Relationship Id="rId86" Type="http://schemas.openxmlformats.org/officeDocument/2006/relationships/hyperlink" Target="consultantplus://offline/ref=1B888C33A65EAA830DA48337CB7EC20E9182713C6B9C15F3D1B94FC668C2B51AE1503D5991A4EF0EACCE09C2348BE9A6BC73BB0432256CC0F5e6H" TargetMode="External"/><Relationship Id="rId94" Type="http://schemas.openxmlformats.org/officeDocument/2006/relationships/hyperlink" Target="consultantplus://offline/ref=1B888C33A65EAA830DA48337CB7EC20E9182713C6B9C15F3D1B94FC668C2B51AE1503D5199AEB956E890509176C0E4ACA46FBB0EF2eCH" TargetMode="External"/><Relationship Id="rId99" Type="http://schemas.openxmlformats.org/officeDocument/2006/relationships/hyperlink" Target="consultantplus://offline/ref=1B888C33A65EAA830DA48337CB7EC20E9182713C6B9C15F3D1B94FC668C2B51AE1503D5991A4EF0EAFCE09C2348BE9A6BC73BB0432256CC0F5e6H" TargetMode="External"/><Relationship Id="rId101" Type="http://schemas.openxmlformats.org/officeDocument/2006/relationships/hyperlink" Target="consultantplus://offline/ref=1B888C33A65EAA830DA48337CB7EC20E91857D3C609B15F3D1B94FC668C2B51AE1503D5991A5ED06AFCE09C2348BE9A6BC73BB0432256CC0F5e6H" TargetMode="External"/><Relationship Id="rId122" Type="http://schemas.openxmlformats.org/officeDocument/2006/relationships/hyperlink" Target="consultantplus://offline/ref=1B888C33A65EAA830DA48337CB7EC20E9182713C6B9C15F3D1B94FC668C2B51AE1503D5991A5EB06AECE09C2348BE9A6BC73BB0432256CC0F5e6H" TargetMode="External"/><Relationship Id="rId130" Type="http://schemas.openxmlformats.org/officeDocument/2006/relationships/hyperlink" Target="consultantplus://offline/ref=1B888C33A65EAA830DA48337CB7EC20E9182713C6A9B15F3D1B94FC668C2B51AE1503D5991A5ED0FA8CE09C2348BE9A6BC73BB0432256CC0F5e6H" TargetMode="External"/><Relationship Id="rId135" Type="http://schemas.openxmlformats.org/officeDocument/2006/relationships/hyperlink" Target="consultantplus://offline/ref=1B888C33A65EAA830DA48337CB7EC20E9182713C6A9B15F3D1B94FC668C2B51AE1503D5991A5EF07A9CE09C2348BE9A6BC73BB0432256CC0F5e6H" TargetMode="External"/><Relationship Id="rId143" Type="http://schemas.openxmlformats.org/officeDocument/2006/relationships/hyperlink" Target="consultantplus://offline/ref=1B888C33A65EAA830DA48337CB7EC20E91857E3B669C15F3D1B94FC668C2B51AE1503D5991A5ED04ADCE09C2348BE9A6BC73BB0432256CC0F5e6H" TargetMode="External"/><Relationship Id="rId148" Type="http://schemas.openxmlformats.org/officeDocument/2006/relationships/hyperlink" Target="consultantplus://offline/ref=1B888C33A65EAA830DA48337CB7EC20E91857E3B669C15F3D1B94FC668C2B51AE1503D5991A5ED04ADCE09C2348BE9A6BC73BB0432256CC0F5e6H" TargetMode="External"/><Relationship Id="rId151" Type="http://schemas.openxmlformats.org/officeDocument/2006/relationships/hyperlink" Target="consultantplus://offline/ref=1B888C33A65EAA830DA48337CB7EC20E91857D3C609B15F3D1B94FC668C2B51AE1503D5991A5ED06AFCE09C2348BE9A6BC73BB0432256CC0F5e6H" TargetMode="External"/><Relationship Id="rId156" Type="http://schemas.microsoft.com/office/2007/relationships/stylesWithEffects" Target="stylesWithEffects.xml"/><Relationship Id="rId4" Type="http://schemas.openxmlformats.org/officeDocument/2006/relationships/hyperlink" Target="http://www.consultant.ru" TargetMode="External"/><Relationship Id="rId9" Type="http://schemas.openxmlformats.org/officeDocument/2006/relationships/hyperlink" Target="consultantplus://offline/ref=1B888C33A65EAA830DA48337CB7EC20E91847A3A669E15F3D1B94FC668C2B51AE1503D5B94ADE653FD81089E72D8FAA4B273B90C2EF2e7H" TargetMode="External"/><Relationship Id="rId13" Type="http://schemas.openxmlformats.org/officeDocument/2006/relationships/hyperlink" Target="consultantplus://offline/ref=1B888C33A65EAA830DA48337CB7EC20E9183703C669E15F3D1B94FC668C2B51AE1503D5991A5ED03ACCE09C2348BE9A6BC73BB0432256CC0F5e6H" TargetMode="External"/><Relationship Id="rId18" Type="http://schemas.openxmlformats.org/officeDocument/2006/relationships/hyperlink" Target="consultantplus://offline/ref=1B888C33A65EAA830DA48337CB7EC20E9182713C6B9C15F3D1B94FC668C2B51AE1503D5991A5ED04A8CE09C2348BE9A6BC73BB0432256CC0F5e6H" TargetMode="External"/><Relationship Id="rId39" Type="http://schemas.openxmlformats.org/officeDocument/2006/relationships/hyperlink" Target="consultantplus://offline/ref=1B888C33A65EAA830DA48337CB7EC20E9182713C6B9C15F3D1B94FC668C2B51AE1503D5E97A2E653FD81089E72D8FAA4B273B90C2EF2e7H" TargetMode="External"/><Relationship Id="rId109" Type="http://schemas.openxmlformats.org/officeDocument/2006/relationships/hyperlink" Target="consultantplus://offline/ref=1B888C33A65EAA830DA48337CB7EC20E9182713C6B9C15F3D1B94FC668C2B51AE1503D5991A4EE07AECE09C2348BE9A6BC73BB0432256CC0F5e6H" TargetMode="External"/><Relationship Id="rId34" Type="http://schemas.openxmlformats.org/officeDocument/2006/relationships/hyperlink" Target="consultantplus://offline/ref=1B888C33A65EAA830DA48337CB7EC20E9182713C6B9C15F3D1B94FC668C2B51AE1503D5991A4EF06A9CE09C2348BE9A6BC73BB0432256CC0F5e6H" TargetMode="External"/><Relationship Id="rId50" Type="http://schemas.openxmlformats.org/officeDocument/2006/relationships/hyperlink" Target="consultantplus://offline/ref=1B888C33A65EAA830DA48337CB7EC20E9182713C6B9C15F3D1B94FC668C2B51AE1503D5991A4EF05AECE09C2348BE9A6BC73BB0432256CC0F5e6H" TargetMode="External"/><Relationship Id="rId55" Type="http://schemas.openxmlformats.org/officeDocument/2006/relationships/hyperlink" Target="consultantplus://offline/ref=1B888C33A65EAA830DA48337CB7EC20E9182713C6B9C15F3D1B94FC668C2B51AE1503D5991A4EF05A8CE09C2348BE9A6BC73BB0432256CC0F5e6H" TargetMode="External"/><Relationship Id="rId76" Type="http://schemas.openxmlformats.org/officeDocument/2006/relationships/hyperlink" Target="consultantplus://offline/ref=1B888C33A65EAA830DA48337CB7EC20E91857D3C609B15F3D1B94FC668C2B51AE1503D5991A5ED06AFCE09C2348BE9A6BC73BB0432256CC0F5e6H" TargetMode="External"/><Relationship Id="rId97" Type="http://schemas.openxmlformats.org/officeDocument/2006/relationships/hyperlink" Target="consultantplus://offline/ref=1B888C33A65EAA830DA48337CB7EC20E9182713C6B9C15F3D1B94FC668C2B51AE1503D5991A4EF0EAECE09C2348BE9A6BC73BB0432256CC0F5e6H" TargetMode="External"/><Relationship Id="rId104" Type="http://schemas.openxmlformats.org/officeDocument/2006/relationships/hyperlink" Target="consultantplus://offline/ref=1B888C33A65EAA830DA48337CB7EC20E9182713C6B9C15F3D1B94FC668C2B51AE1503D5990A3E653FD81089E72D8FAA4B273B90C2EF2e7H" TargetMode="External"/><Relationship Id="rId120" Type="http://schemas.openxmlformats.org/officeDocument/2006/relationships/hyperlink" Target="consultantplus://offline/ref=1B888C33A65EAA830DA48337CB7EC20E9182713C6B9C15F3D1B94FC668C2B51AE1503D5F97A2E653FD81089E72D8FAA4B273B90C2EF2e7H" TargetMode="External"/><Relationship Id="rId125" Type="http://schemas.openxmlformats.org/officeDocument/2006/relationships/hyperlink" Target="consultantplus://offline/ref=1B888C33A65EAA830DA48337CB7EC20E9182713C6B9C15F3D1B94FC668C2B51AE1503D5991A4E905AACE09C2348BE9A6BC73BB0432256CC0F5e6H" TargetMode="External"/><Relationship Id="rId141" Type="http://schemas.openxmlformats.org/officeDocument/2006/relationships/hyperlink" Target="consultantplus://offline/ref=1B888C33A65EAA830DA48337CB7EC20E9182713C6A9B15F3D1B94FC668C2B51AE1503D5991A5ED0FA5CE09C2348BE9A6BC73BB0432256CC0F5e6H" TargetMode="External"/><Relationship Id="rId146" Type="http://schemas.openxmlformats.org/officeDocument/2006/relationships/hyperlink" Target="consultantplus://offline/ref=1B888C33A65EAA830DA48337CB7EC20E91857D3C609B15F3D1B94FC668C2B51AE1503D5991A5ED06AFCE09C2348BE9A6BC73BB0432256CC0F5e6H" TargetMode="External"/><Relationship Id="rId7" Type="http://schemas.openxmlformats.org/officeDocument/2006/relationships/hyperlink" Target="consultantplus://offline/ref=1B888C33A65EAA830DA48337CB7EC20E91857932659C15F3D1B94FC668C2B51AE1503D5991A5EE00A5CE09C2348BE9A6BC73BB0432256CC0F5e6H" TargetMode="External"/><Relationship Id="rId71" Type="http://schemas.openxmlformats.org/officeDocument/2006/relationships/hyperlink" Target="consultantplus://offline/ref=1B888C33A65EAA830DA48337CB7EC20E9182713C6B9C15F3D1B94FC668C2B51AE1503D5991A5EE07AFCE09C2348BE9A6BC73BB0432256CC0F5e6H" TargetMode="External"/><Relationship Id="rId92" Type="http://schemas.openxmlformats.org/officeDocument/2006/relationships/hyperlink" Target="consultantplus://offline/ref=1B888C33A65EAA830DA48337CB7EC20E9182713C6B9C15F3D1B94FC668C2B51AE1503D5199AEB956E890509176C0E4ACA46FBB0EF2eCH" TargetMode="External"/><Relationship Id="rId2" Type="http://schemas.openxmlformats.org/officeDocument/2006/relationships/settings" Target="settings.xml"/><Relationship Id="rId29" Type="http://schemas.openxmlformats.org/officeDocument/2006/relationships/hyperlink" Target="consultantplus://offline/ref=1B888C33A65EAA830DA48337CB7EC20E91857D3C609B15F3D1B94FC668C2B51AE1503D5991A5ED06AFCE09C2348BE9A6BC73BB0432256CC0F5e6H" TargetMode="External"/><Relationship Id="rId24" Type="http://schemas.openxmlformats.org/officeDocument/2006/relationships/hyperlink" Target="consultantplus://offline/ref=1B888C33A65EAA830DA48337CB7EC20E9182713C6B9C15F3D1B94FC668C2B51AE1503D5B9AF1BC43F9C85F956EDEECBAB86DB9F0eCH" TargetMode="External"/><Relationship Id="rId40" Type="http://schemas.openxmlformats.org/officeDocument/2006/relationships/hyperlink" Target="consultantplus://offline/ref=1B888C33A65EAA830DA48337CB7EC20E9182713C6B9C15F3D1B94FC668C2B51AE1503D5E96A7E653FD81089E72D8FAA4B273B90C2EF2e7H" TargetMode="External"/><Relationship Id="rId45" Type="http://schemas.openxmlformats.org/officeDocument/2006/relationships/hyperlink" Target="consultantplus://offline/ref=1B888C33A65EAA830DA48337CB7EC20E9182713C6B9C15F3D1B94FC668C2B51AE1503D5991A5EC0EA4CE09C2348BE9A6BC73BB0432256CC0F5e6H" TargetMode="External"/><Relationship Id="rId66" Type="http://schemas.openxmlformats.org/officeDocument/2006/relationships/hyperlink" Target="consultantplus://offline/ref=1B888C33A65EAA830DA48337CB7EC20E9182713C6B9C15F3D1B94FC668C2B51AE1503D5991A5EF04A4CE09C2348BE9A6BC73BB0432256CC0F5e6H" TargetMode="External"/><Relationship Id="rId87" Type="http://schemas.openxmlformats.org/officeDocument/2006/relationships/hyperlink" Target="consultantplus://offline/ref=1B888C33A65EAA830DA48337CB7EC20E9182713C6B9C15F3D1B94FC668C2B51AE1503D5096AEB956E890509176C0E4ACA46FBB0EF2eCH" TargetMode="External"/><Relationship Id="rId110" Type="http://schemas.openxmlformats.org/officeDocument/2006/relationships/hyperlink" Target="consultantplus://offline/ref=1B888C33A65EAA830DA48337CB7EC20E91847F3F659B15F3D1B94FC668C2B51AE1503D5991A5ED01ADCE09C2348BE9A6BC73BB0432256CC0F5e6H" TargetMode="External"/><Relationship Id="rId115" Type="http://schemas.openxmlformats.org/officeDocument/2006/relationships/hyperlink" Target="consultantplus://offline/ref=1B888C33A65EAA830DA48337CB7EC20E9182713C6B9C15F3D1B94FC668C2B51AE1503D5991A4EE06ACCE09C2348BE9A6BC73BB0432256CC0F5e6H" TargetMode="External"/><Relationship Id="rId131" Type="http://schemas.openxmlformats.org/officeDocument/2006/relationships/hyperlink" Target="consultantplus://offline/ref=1B888C33A65EAA830DA48337CB7EC20E9182713C6A9B15F3D1B94FC668C2B51AE1503D5991A5ED0FACCE09C2348BE9A6BC73BB0432256CC0F5e6H" TargetMode="External"/><Relationship Id="rId136" Type="http://schemas.openxmlformats.org/officeDocument/2006/relationships/hyperlink" Target="consultantplus://offline/ref=1B888C33A65EAA830DA48337CB7EC20E91857E3B669C15F3D1B94FC668C2B51AE1503D5991A5ED04ADCE09C2348BE9A6BC73BB0432256CC0F5e6H" TargetMode="External"/><Relationship Id="rId61" Type="http://schemas.openxmlformats.org/officeDocument/2006/relationships/hyperlink" Target="consultantplus://offline/ref=1B888C33A65EAA830DA48337CB7EC20E9182713C6B9C15F3D1B94FC668C2B51AE1503D5991A4EF05A5CE09C2348BE9A6BC73BB0432256CC0F5e6H" TargetMode="External"/><Relationship Id="rId82" Type="http://schemas.openxmlformats.org/officeDocument/2006/relationships/hyperlink" Target="consultantplus://offline/ref=1B888C33A65EAA830DA48337CB7EC20E91847F3F659B15F3D1B94FC668C2B51AE1503D5996ACE80CF89419C67DDCE2BABA65A50E2C25F6eCH" TargetMode="External"/><Relationship Id="rId152" Type="http://schemas.openxmlformats.org/officeDocument/2006/relationships/hyperlink" Target="consultantplus://offline/ref=1B888C33A65EAA830DA48337CB7EC20E9182713C6A9B15F3D1B94FC668C2B51AE1503D5991A5EF04ABCE09C2348BE9A6BC73BB0432256CC0F5e6H" TargetMode="External"/><Relationship Id="rId19" Type="http://schemas.openxmlformats.org/officeDocument/2006/relationships/hyperlink" Target="consultantplus://offline/ref=1B888C33A65EAA830DA48337CB7EC20E9182713C6B9C15F3D1B94FC668C2B51AE1503D5991A5ED04A8CE09C2348BE9A6BC73BB0432256CC0F5e6H" TargetMode="External"/><Relationship Id="rId14" Type="http://schemas.openxmlformats.org/officeDocument/2006/relationships/hyperlink" Target="consultantplus://offline/ref=1B888C33A65EAA830DA48337CB7EC20E91847A3A669E15F3D1B94FC668C2B51AF350655593A3F307A4DB5F9372FDeEH" TargetMode="External"/><Relationship Id="rId30" Type="http://schemas.openxmlformats.org/officeDocument/2006/relationships/hyperlink" Target="consultantplus://offline/ref=1B888C33A65EAA830DA48337CB7EC20E9182713C6B9C15F3D1B94FC668C2B51AE1503D5991A5EC00ADCE09C2348BE9A6BC73BB0432256CC0F5e6H" TargetMode="External"/><Relationship Id="rId35" Type="http://schemas.openxmlformats.org/officeDocument/2006/relationships/hyperlink" Target="consultantplus://offline/ref=1B888C33A65EAA830DA48337CB7EC20E9182713C6B9C15F3D1B94FC668C2B51AE1503D5991A4EF06ABCE09C2348BE9A6BC73BB0432256CC0F5e6H" TargetMode="External"/><Relationship Id="rId56" Type="http://schemas.openxmlformats.org/officeDocument/2006/relationships/hyperlink" Target="consultantplus://offline/ref=1B888C33A65EAA830DA48337CB7EC20E9182713C6B9C15F3D1B94FC668C2B51AE1503D5E96ADE653FD81089E72D8FAA4B273B90C2EF2e7H" TargetMode="External"/><Relationship Id="rId77" Type="http://schemas.openxmlformats.org/officeDocument/2006/relationships/hyperlink" Target="consultantplus://offline/ref=1B888C33A65EAA830DA48337CB7EC20E9182713C6B9C15F3D1B94FC668C2B51AE1503D5991A5ED04ADCE09C2348BE9A6BC73BB0432256CC0F5e6H" TargetMode="External"/><Relationship Id="rId100" Type="http://schemas.openxmlformats.org/officeDocument/2006/relationships/hyperlink" Target="consultantplus://offline/ref=1B888C33A65EAA830DA48337CB7EC20E9182713C6B9C15F3D1B94FC668C2B51AE1503D5991A4EF0EA9CE09C2348BE9A6BC73BB0432256CC0F5e6H" TargetMode="External"/><Relationship Id="rId105" Type="http://schemas.openxmlformats.org/officeDocument/2006/relationships/hyperlink" Target="consultantplus://offline/ref=1B888C33A65EAA830DA48337CB7EC20E9182713C6B9C15F3D1B94FC668C2B51AE1503D5990A2E653FD81089E72D8FAA4B273B90C2EF2e7H" TargetMode="External"/><Relationship Id="rId126" Type="http://schemas.openxmlformats.org/officeDocument/2006/relationships/hyperlink" Target="consultantplus://offline/ref=1B888C33A65EAA830DA48337CB7EC20E9182713C6A9B15F3D1B94FC668C2B51AE1503D5991A5ED05A4CE09C2348BE9A6BC73BB0432256CC0F5e6H" TargetMode="External"/><Relationship Id="rId147" Type="http://schemas.openxmlformats.org/officeDocument/2006/relationships/hyperlink" Target="consultantplus://offline/ref=1B888C33A65EAA830DA48337CB7EC20E91847F3F659B15F3D1B94FC668C2B51AE1503D5991A5ED01ADCE09C2348BE9A6BC73BB0432256CC0F5e6H" TargetMode="External"/><Relationship Id="rId8" Type="http://schemas.openxmlformats.org/officeDocument/2006/relationships/hyperlink" Target="consultantplus://offline/ref=1B888C33A65EAA830DA48337CB7EC20E91857932659C15F3D1B94FC668C2B51AE1503D5991A4EF03ACCE09C2348BE9A6BC73BB0432256CC0F5e6H" TargetMode="External"/><Relationship Id="rId51" Type="http://schemas.openxmlformats.org/officeDocument/2006/relationships/hyperlink" Target="consultantplus://offline/ref=1B888C33A65EAA830DA48337CB7EC20E9182713C6B9C15F3D1B94FC668C2B51AE1503D5991A5EC0EA4CE09C2348BE9A6BC73BB0432256CC0F5e6H" TargetMode="External"/><Relationship Id="rId72" Type="http://schemas.openxmlformats.org/officeDocument/2006/relationships/hyperlink" Target="consultantplus://offline/ref=1B888C33A65EAA830DA48337CB7EC20E9182713C6B9C15F3D1B94FC668C2B51AE1503D5991A4EF01A5CE09C2348BE9A6BC73BB0432256CC0F5e6H" TargetMode="External"/><Relationship Id="rId93" Type="http://schemas.openxmlformats.org/officeDocument/2006/relationships/hyperlink" Target="consultantplus://offline/ref=1B888C33A65EAA830DA48337CB7EC20E9182713C6B9C15F3D1B94FC668C2B51AE1503D5199AEB956E890509176C0E4ACA46FBB0EF2eCH" TargetMode="External"/><Relationship Id="rId98" Type="http://schemas.openxmlformats.org/officeDocument/2006/relationships/hyperlink" Target="consultantplus://offline/ref=1B888C33A65EAA830DA48337CB7EC20E9182713C6B9C15F3D1B94FC668C2B51AE1503D5991A4EF0EAECE09C2348BE9A6BC73BB0432256CC0F5e6H" TargetMode="External"/><Relationship Id="rId121" Type="http://schemas.openxmlformats.org/officeDocument/2006/relationships/hyperlink" Target="consultantplus://offline/ref=1B888C33A65EAA830DA48337CB7EC20E9182713C6B9C15F3D1B94FC668C2B51AE1503D5F99A3E653FD81089E72D8FAA4B273B90C2EF2e7H" TargetMode="External"/><Relationship Id="rId142" Type="http://schemas.openxmlformats.org/officeDocument/2006/relationships/hyperlink" Target="consultantplus://offline/ref=1B888C33A65EAA830DA48337CB7EC20E91847F3F659B15F3D1B94FC668C2B51AE1503D5991A5ED01ADCE09C2348BE9A6BC73BB0432256CC0F5e6H"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13815</Words>
  <Characters>78752</Characters>
  <Application>Microsoft Office Word</Application>
  <DocSecurity>4</DocSecurity>
  <Lines>656</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Кузнецова</dc:creator>
  <cp:lastModifiedBy>User</cp:lastModifiedBy>
  <cp:revision>2</cp:revision>
  <dcterms:created xsi:type="dcterms:W3CDTF">2020-09-30T06:49:00Z</dcterms:created>
  <dcterms:modified xsi:type="dcterms:W3CDTF">2020-09-30T06:49:00Z</dcterms:modified>
</cp:coreProperties>
</file>