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6B0" w:rsidRDefault="00A556B0" w:rsidP="00FA108E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</w:rPr>
        <w:drawing>
          <wp:inline distT="0" distB="0" distL="0" distR="0" wp14:anchorId="5F406AF5" wp14:editId="45541684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56B0" w:rsidRDefault="00A556B0" w:rsidP="00A556B0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Calibri" w:hAnsi="Calibri" w:cs="Times New Roman"/>
          <w:b/>
        </w:rPr>
        <w:t>26</w:t>
      </w:r>
      <w:r>
        <w:rPr>
          <w:rFonts w:ascii="Calibri" w:hAnsi="Calibri" w:cs="Times New Roman"/>
          <w:b/>
        </w:rPr>
        <w:t>.03.2022</w:t>
      </w:r>
    </w:p>
    <w:p w:rsidR="00A556B0" w:rsidRDefault="00A556B0" w:rsidP="00FA108E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6B0" w:rsidRPr="00A556B0" w:rsidRDefault="00A556B0" w:rsidP="00A556B0">
      <w:pPr>
        <w:pStyle w:val="a3"/>
        <w:tabs>
          <w:tab w:val="left" w:pos="0"/>
        </w:tabs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556B0">
        <w:rPr>
          <w:rFonts w:asciiTheme="minorHAnsi" w:hAnsiTheme="minorHAnsi" w:cs="Times New Roman"/>
          <w:sz w:val="24"/>
          <w:szCs w:val="24"/>
        </w:rPr>
        <w:t>РАБОТА КОМИССИИ ПО РАССМОТРЕНИЮ СПОРОВ О РЕЗУЛЬТАТАХ ОПРЕДЕЛЕНИЯ КАДАСТРОВОЙ СТОИМОСТИ</w:t>
      </w:r>
    </w:p>
    <w:p w:rsidR="00A556B0" w:rsidRPr="00A556B0" w:rsidRDefault="00A556B0" w:rsidP="00A556B0">
      <w:pPr>
        <w:pStyle w:val="a3"/>
        <w:tabs>
          <w:tab w:val="left" w:pos="0"/>
        </w:tabs>
        <w:jc w:val="both"/>
        <w:rPr>
          <w:rFonts w:asciiTheme="minorHAnsi" w:hAnsiTheme="minorHAnsi" w:cs="Times New Roman"/>
          <w:sz w:val="24"/>
          <w:szCs w:val="24"/>
        </w:rPr>
      </w:pPr>
    </w:p>
    <w:p w:rsidR="00FA108E" w:rsidRPr="00A556B0" w:rsidRDefault="00FA108E" w:rsidP="00FA108E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A556B0">
        <w:rPr>
          <w:rFonts w:asciiTheme="minorHAnsi" w:hAnsiTheme="minorHAnsi" w:cs="Times New Roman"/>
          <w:sz w:val="24"/>
          <w:szCs w:val="24"/>
        </w:rPr>
        <w:t xml:space="preserve">22 марта в Управлении </w:t>
      </w:r>
      <w:proofErr w:type="spellStart"/>
      <w:r w:rsidRPr="00A556B0">
        <w:rPr>
          <w:rFonts w:asciiTheme="minorHAnsi" w:hAnsiTheme="minorHAnsi" w:cs="Times New Roman"/>
          <w:sz w:val="24"/>
          <w:szCs w:val="24"/>
        </w:rPr>
        <w:t>Росреестра</w:t>
      </w:r>
      <w:proofErr w:type="spellEnd"/>
      <w:r w:rsidRPr="00A556B0">
        <w:rPr>
          <w:rFonts w:asciiTheme="minorHAnsi" w:hAnsiTheme="minorHAnsi" w:cs="Times New Roman"/>
          <w:sz w:val="24"/>
          <w:szCs w:val="24"/>
        </w:rPr>
        <w:t xml:space="preserve"> по Ростовской области состоялось заседание Комиссии по рассмотрению споров о результатах определения кадастровой стоимости, на котором были рассмотрены 3 заявления о пересмотре результатов определения кадастровой стоимости в отношении 3 земельных участков, 1 здания и 1 помещения.</w:t>
      </w:r>
    </w:p>
    <w:p w:rsidR="00FA108E" w:rsidRPr="00A556B0" w:rsidRDefault="00FA108E" w:rsidP="00FA108E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A556B0">
        <w:rPr>
          <w:rFonts w:asciiTheme="minorHAnsi" w:hAnsiTheme="minorHAnsi" w:cs="Times New Roman"/>
          <w:sz w:val="24"/>
          <w:szCs w:val="24"/>
        </w:rPr>
        <w:t>В отношении 1 помещения членами Комиссии принято решение об определении кадастровой стоимости объекта недвижимости в размере</w:t>
      </w:r>
      <w:bookmarkStart w:id="0" w:name="_GoBack"/>
      <w:bookmarkEnd w:id="0"/>
      <w:r w:rsidRPr="00A556B0">
        <w:rPr>
          <w:rFonts w:asciiTheme="minorHAnsi" w:hAnsiTheme="minorHAnsi" w:cs="Times New Roman"/>
          <w:sz w:val="24"/>
          <w:szCs w:val="24"/>
        </w:rPr>
        <w:t xml:space="preserve"> его рыночной стоимости.</w:t>
      </w:r>
    </w:p>
    <w:p w:rsidR="00FA108E" w:rsidRPr="00A556B0" w:rsidRDefault="00FA108E" w:rsidP="00FA108E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A556B0">
        <w:rPr>
          <w:rFonts w:asciiTheme="minorHAnsi" w:hAnsiTheme="minorHAnsi" w:cs="Times New Roman"/>
          <w:sz w:val="24"/>
          <w:szCs w:val="24"/>
        </w:rPr>
        <w:t>2 заявления о пересмотре кадастровой</w:t>
      </w:r>
      <w:r w:rsidR="00A556B0">
        <w:rPr>
          <w:rFonts w:asciiTheme="minorHAnsi" w:hAnsiTheme="minorHAnsi" w:cs="Times New Roman"/>
          <w:sz w:val="24"/>
          <w:szCs w:val="24"/>
        </w:rPr>
        <w:t xml:space="preserve"> стоимости 3 земельных участков</w:t>
      </w:r>
      <w:r w:rsidRPr="00A556B0">
        <w:rPr>
          <w:rFonts w:asciiTheme="minorHAnsi" w:hAnsiTheme="minorHAnsi" w:cs="Times New Roman"/>
          <w:sz w:val="24"/>
          <w:szCs w:val="24"/>
        </w:rPr>
        <w:t xml:space="preserve"> и 1 здания отклонены по причине несоответствия представлен</w:t>
      </w:r>
      <w:r w:rsidR="00A556B0">
        <w:rPr>
          <w:rFonts w:asciiTheme="minorHAnsi" w:hAnsiTheme="minorHAnsi" w:cs="Times New Roman"/>
          <w:sz w:val="24"/>
          <w:szCs w:val="24"/>
        </w:rPr>
        <w:t xml:space="preserve">ных отчетов </w:t>
      </w:r>
      <w:r w:rsidRPr="00A556B0">
        <w:rPr>
          <w:rFonts w:asciiTheme="minorHAnsi" w:hAnsiTheme="minorHAnsi" w:cs="Times New Roman"/>
          <w:sz w:val="24"/>
          <w:szCs w:val="24"/>
        </w:rPr>
        <w:t>об оценке рыночной стоимости требованиям ст. 24.18 Федерального закона от 29.07.1998 № 135-ФЗ «Об оценочной деятельности в Российской Федерации».</w:t>
      </w:r>
    </w:p>
    <w:p w:rsidR="00FA108E" w:rsidRPr="00A556B0" w:rsidRDefault="00FA108E" w:rsidP="00FA108E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A556B0">
        <w:rPr>
          <w:rFonts w:asciiTheme="minorHAnsi" w:hAnsiTheme="minorHAnsi" w:cs="Times New Roman"/>
          <w:sz w:val="24"/>
          <w:szCs w:val="24"/>
        </w:rPr>
        <w:t xml:space="preserve">Снижение кадастровой стоимости в отношении 1 объекта недвижимости составило 28,7 %. </w:t>
      </w:r>
    </w:p>
    <w:p w:rsidR="00FA108E" w:rsidRPr="00A556B0" w:rsidRDefault="00FA108E" w:rsidP="00FA108E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 w:rsidRPr="00A556B0">
        <w:rPr>
          <w:rFonts w:asciiTheme="minorHAnsi" w:hAnsiTheme="minorHAnsi" w:cs="Times New Roman"/>
          <w:sz w:val="24"/>
          <w:szCs w:val="24"/>
        </w:rPr>
        <w:t>Информация о принятых решениях ра</w:t>
      </w:r>
      <w:r w:rsidR="00A556B0">
        <w:rPr>
          <w:rFonts w:asciiTheme="minorHAnsi" w:hAnsiTheme="minorHAnsi" w:cs="Times New Roman"/>
          <w:sz w:val="24"/>
          <w:szCs w:val="24"/>
        </w:rPr>
        <w:t xml:space="preserve">змещена на сайте </w:t>
      </w:r>
      <w:proofErr w:type="spellStart"/>
      <w:r w:rsidRPr="00A556B0">
        <w:rPr>
          <w:rFonts w:asciiTheme="minorHAnsi" w:hAnsiTheme="minorHAnsi" w:cs="Times New Roman"/>
          <w:sz w:val="24"/>
          <w:szCs w:val="24"/>
        </w:rPr>
        <w:t>Росреестра</w:t>
      </w:r>
      <w:proofErr w:type="spellEnd"/>
      <w:r w:rsidRPr="00A556B0">
        <w:rPr>
          <w:rFonts w:asciiTheme="minorHAnsi" w:hAnsiTheme="minorHAnsi" w:cs="Times New Roman"/>
          <w:sz w:val="24"/>
          <w:szCs w:val="24"/>
        </w:rPr>
        <w:t>: Главная</w:t>
      </w:r>
      <w:r w:rsidRPr="00A556B0">
        <w:rPr>
          <w:rFonts w:asciiTheme="minorHAnsi" w:hAnsiTheme="minorHAnsi" w:cs="Times New Roman"/>
          <w:color w:val="000000"/>
          <w:sz w:val="24"/>
          <w:szCs w:val="24"/>
        </w:rPr>
        <w:t>=&gt;</w:t>
      </w:r>
      <w:r w:rsidRPr="00A556B0">
        <w:rPr>
          <w:rFonts w:asciiTheme="minorHAnsi" w:hAnsiTheme="minorHAnsi" w:cs="Times New Roman"/>
          <w:sz w:val="24"/>
          <w:szCs w:val="24"/>
        </w:rPr>
        <w:t>Деятельность</w:t>
      </w:r>
      <w:r w:rsidRPr="00A556B0">
        <w:rPr>
          <w:rFonts w:asciiTheme="minorHAnsi" w:hAnsiTheme="minorHAnsi" w:cs="Times New Roman"/>
          <w:color w:val="000000"/>
          <w:sz w:val="24"/>
          <w:szCs w:val="24"/>
        </w:rPr>
        <w:t>=&gt;</w:t>
      </w:r>
      <w:r w:rsidRPr="00A556B0">
        <w:rPr>
          <w:rFonts w:asciiTheme="minorHAnsi" w:hAnsiTheme="minorHAnsi" w:cs="Times New Roman"/>
          <w:sz w:val="24"/>
          <w:szCs w:val="24"/>
        </w:rPr>
        <w:t>Кадастровая оценка</w:t>
      </w:r>
      <w:r w:rsidRPr="00A556B0">
        <w:rPr>
          <w:rFonts w:asciiTheme="minorHAnsi" w:hAnsiTheme="minorHAnsi" w:cs="Times New Roman"/>
          <w:color w:val="000000"/>
          <w:sz w:val="24"/>
          <w:szCs w:val="24"/>
        </w:rPr>
        <w:t>=&gt;</w:t>
      </w:r>
      <w:r w:rsidRPr="00A556B0">
        <w:rPr>
          <w:rFonts w:asciiTheme="minorHAnsi" w:hAnsiTheme="minorHAnsi" w:cs="Times New Roman"/>
          <w:sz w:val="24"/>
          <w:szCs w:val="24"/>
        </w:rPr>
        <w:t>Рассмотрение споров о результатах определения кадастровой стоимости</w:t>
      </w:r>
      <w:r w:rsidRPr="00A556B0">
        <w:rPr>
          <w:rFonts w:asciiTheme="minorHAnsi" w:hAnsiTheme="minorHAnsi" w:cs="Times New Roman"/>
          <w:color w:val="000000"/>
          <w:sz w:val="24"/>
          <w:szCs w:val="24"/>
        </w:rPr>
        <w:t>=&gt;</w:t>
      </w:r>
      <w:r w:rsidRPr="00A556B0">
        <w:rPr>
          <w:rFonts w:asciiTheme="minorHAnsi" w:hAnsiTheme="minorHAnsi" w:cs="Times New Roman"/>
          <w:sz w:val="24"/>
          <w:szCs w:val="24"/>
        </w:rPr>
        <w:t>Информация о работе комиссий по рассмотрению споров о результатах определения кадастровой стоимости</w:t>
      </w:r>
      <w:r w:rsidRPr="00A556B0">
        <w:rPr>
          <w:rFonts w:asciiTheme="minorHAnsi" w:hAnsiTheme="minorHAnsi" w:cs="Times New Roman"/>
          <w:color w:val="000000"/>
          <w:sz w:val="24"/>
          <w:szCs w:val="24"/>
        </w:rPr>
        <w:t>=&gt;</w:t>
      </w:r>
      <w:r w:rsidRPr="00A556B0">
        <w:rPr>
          <w:rFonts w:asciiTheme="minorHAnsi" w:hAnsiTheme="minorHAnsi" w:cs="Times New Roman"/>
          <w:sz w:val="24"/>
          <w:szCs w:val="24"/>
        </w:rPr>
        <w:t>Информация о деятельности комиссии по рассмотрению споров о результатах определения кадастровой стоимости.</w:t>
      </w:r>
    </w:p>
    <w:p w:rsidR="00651D32" w:rsidRDefault="00651D32"/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Контакты для СМИ:</w:t>
      </w:r>
    </w:p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</w:p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Пресс-служба Управления </w:t>
      </w:r>
      <w:proofErr w:type="spellStart"/>
      <w:r>
        <w:rPr>
          <w:sz w:val="24"/>
          <w:szCs w:val="24"/>
        </w:rPr>
        <w:t>Росреестра</w:t>
      </w:r>
      <w:proofErr w:type="spellEnd"/>
      <w:r>
        <w:rPr>
          <w:sz w:val="24"/>
          <w:szCs w:val="24"/>
        </w:rPr>
        <w:t xml:space="preserve"> по Ростовской области</w:t>
      </w:r>
    </w:p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Татьяна Фатеева</w:t>
      </w:r>
    </w:p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8-938-169-55-69</w:t>
      </w:r>
    </w:p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FateevaTA@r61.rosreestr.ru</w:t>
      </w:r>
    </w:p>
    <w:p w:rsidR="00A556B0" w:rsidRDefault="00A556B0" w:rsidP="00A556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www.rosreestr.gov.ru</w:t>
      </w:r>
    </w:p>
    <w:p w:rsidR="00A556B0" w:rsidRDefault="00A556B0" w:rsidP="00A556B0">
      <w:pPr>
        <w:ind w:firstLine="708"/>
        <w:jc w:val="both"/>
      </w:pPr>
    </w:p>
    <w:p w:rsidR="00A556B0" w:rsidRDefault="00A556B0"/>
    <w:sectPr w:rsidR="00A55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D5F"/>
    <w:rsid w:val="00301D5F"/>
    <w:rsid w:val="00651D32"/>
    <w:rsid w:val="00A556B0"/>
    <w:rsid w:val="00F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06381-D5DB-4E48-86B2-3408CFAE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A108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FA108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3</cp:revision>
  <dcterms:created xsi:type="dcterms:W3CDTF">2022-03-28T06:21:00Z</dcterms:created>
  <dcterms:modified xsi:type="dcterms:W3CDTF">2022-03-29T12:52:00Z</dcterms:modified>
</cp:coreProperties>
</file>